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218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OPIS PRZEDMIOTU ZAMÓWIENIA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 xml:space="preserve">Przeznaczenie : </w:t>
      </w:r>
      <w:r w:rsidR="00380106">
        <w:rPr>
          <w:rFonts w:ascii="Century Gothic" w:hAnsi="Century Gothic"/>
          <w:sz w:val="20"/>
        </w:rPr>
        <w:t xml:space="preserve">NSSU </w:t>
      </w:r>
      <w:r w:rsidR="009D1D54">
        <w:rPr>
          <w:rFonts w:ascii="Century Gothic" w:hAnsi="Century Gothic"/>
          <w:sz w:val="20"/>
        </w:rPr>
        <w:t>–</w:t>
      </w:r>
      <w:r w:rsidR="00380106">
        <w:rPr>
          <w:rFonts w:ascii="Century Gothic" w:hAnsi="Century Gothic"/>
          <w:sz w:val="20"/>
        </w:rPr>
        <w:t xml:space="preserve"> </w:t>
      </w:r>
      <w:r w:rsidR="00A6124E">
        <w:rPr>
          <w:rFonts w:ascii="Century Gothic" w:hAnsi="Century Gothic"/>
          <w:sz w:val="20"/>
        </w:rPr>
        <w:t>całość</w:t>
      </w:r>
      <w:r w:rsidR="00FD20CE">
        <w:rPr>
          <w:rFonts w:ascii="Century Gothic" w:hAnsi="Century Gothic"/>
          <w:sz w:val="20"/>
        </w:rPr>
        <w:t xml:space="preserve">                    </w:t>
      </w:r>
      <w:r w:rsidRPr="0097030B">
        <w:rPr>
          <w:rFonts w:ascii="Century Gothic" w:hAnsi="Century Gothic"/>
          <w:sz w:val="20"/>
        </w:rPr>
        <w:t>Liczba szt</w:t>
      </w:r>
      <w:r w:rsidR="00380106">
        <w:rPr>
          <w:rFonts w:ascii="Century Gothic" w:hAnsi="Century Gothic"/>
          <w:sz w:val="20"/>
        </w:rPr>
        <w:t>.</w:t>
      </w:r>
      <w:r w:rsidRPr="0097030B">
        <w:rPr>
          <w:rFonts w:ascii="Century Gothic" w:hAnsi="Century Gothic"/>
          <w:sz w:val="20"/>
        </w:rPr>
        <w:t xml:space="preserve">: </w:t>
      </w:r>
      <w:r w:rsidR="00A6124E">
        <w:rPr>
          <w:rFonts w:ascii="Century Gothic" w:hAnsi="Century Gothic"/>
          <w:sz w:val="20"/>
        </w:rPr>
        <w:t>92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Uwagi i objaśnienia:</w:t>
      </w:r>
    </w:p>
    <w:p w:rsidR="0097030B" w:rsidRPr="0097030B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97030B" w:rsidRPr="0097030B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Parametry o określonych warunkach liczbowych ( „</w:t>
      </w:r>
      <w:r>
        <w:rPr>
          <w:rFonts w:ascii="Century Gothic" w:hAnsi="Century Gothic"/>
          <w:sz w:val="20"/>
        </w:rPr>
        <w:t>&gt;=”  lub „</w:t>
      </w:r>
      <w:r w:rsidRPr="0097030B">
        <w:rPr>
          <w:rFonts w:ascii="Century Gothic" w:hAnsi="Century Gothic"/>
          <w:sz w:val="20"/>
        </w:rPr>
        <w:t>=</w:t>
      </w:r>
      <w:r>
        <w:rPr>
          <w:rFonts w:ascii="Century Gothic" w:hAnsi="Century Gothic"/>
          <w:sz w:val="20"/>
        </w:rPr>
        <w:t>&lt;</w:t>
      </w:r>
      <w:r w:rsidRPr="0097030B">
        <w:rPr>
          <w:rFonts w:ascii="Century Gothic" w:hAnsi="Century Gothic"/>
          <w:sz w:val="20"/>
        </w:rPr>
        <w:t>” ) są warunkami granicznymi, których niespełnienie spowoduje odrzucenie oferty. Wartość podana przy znaku  „=” oznacza wartość wymaganą.</w:t>
      </w:r>
    </w:p>
    <w:p w:rsidR="0097030B" w:rsidRPr="0097030B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Brak odpowiedzi w przypadku pozostałych warunków, punktowany będzie jako 0.</w:t>
      </w:r>
    </w:p>
    <w:p w:rsidR="0097030B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Wykonawca zobowiązany jest do podania parametrów w jednostkach</w:t>
      </w:r>
      <w:r>
        <w:rPr>
          <w:rFonts w:ascii="Century Gothic" w:hAnsi="Century Gothic"/>
          <w:sz w:val="20"/>
        </w:rPr>
        <w:t xml:space="preserve"> wskazanych w niniejszym opisie,</w:t>
      </w:r>
    </w:p>
    <w:p w:rsidR="0097030B" w:rsidRPr="0097030B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Wykonawca gwarantuje niniejszym, że sprzęt jest fabrycznie nowy (rok produkcji 2018) nie jest rekondycjonowany, używany, powystawowy,  jest kompletny i do jego uruchomienia oraz stosowania zgodnie z przeznaczeniem nie jest konieczny zakup dodatkowych elementów i akcesoriów.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Nazwa i typ: .............................................................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Producent: ........................................................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Kraj produkcji: ...............................................................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Rok produkcji: .......................</w:t>
      </w:r>
    </w:p>
    <w:p w:rsidR="0097030B" w:rsidRP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97030B">
        <w:rPr>
          <w:rFonts w:ascii="Century Gothic" w:hAnsi="Century Gothic"/>
          <w:sz w:val="20"/>
        </w:rPr>
        <w:t>Klasa wyrobu medycznego: ...............</w:t>
      </w:r>
    </w:p>
    <w:p w:rsid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85"/>
        <w:gridCol w:w="5193"/>
        <w:gridCol w:w="1843"/>
        <w:gridCol w:w="3686"/>
        <w:gridCol w:w="2913"/>
      </w:tblGrid>
      <w:tr w:rsidR="00FD20CE" w:rsidRPr="009027A5" w:rsidTr="005B0932">
        <w:tc>
          <w:tcPr>
            <w:tcW w:w="14220" w:type="dxa"/>
            <w:gridSpan w:val="5"/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jc w:val="center"/>
              <w:rPr>
                <w:b/>
                <w:kern w:val="0"/>
                <w:sz w:val="22"/>
                <w:szCs w:val="22"/>
                <w:lang w:eastAsia="pl-PL"/>
              </w:rPr>
            </w:pPr>
            <w:r w:rsidRPr="009027A5">
              <w:rPr>
                <w:b/>
                <w:kern w:val="0"/>
                <w:sz w:val="22"/>
                <w:szCs w:val="22"/>
                <w:lang w:eastAsia="pl-PL"/>
              </w:rPr>
              <w:lastRenderedPageBreak/>
              <w:t>ZAMÓWIENIE PODSTAWOWE:</w:t>
            </w:r>
          </w:p>
          <w:p w:rsidR="00FD20CE" w:rsidRPr="009027A5" w:rsidRDefault="00FD20CE" w:rsidP="005B0932">
            <w:pPr>
              <w:suppressAutoHyphens w:val="0"/>
              <w:jc w:val="center"/>
              <w:rPr>
                <w:b/>
                <w:color w:val="FF0000"/>
                <w:kern w:val="0"/>
                <w:sz w:val="22"/>
                <w:szCs w:val="22"/>
                <w:lang w:eastAsia="pl-PL"/>
              </w:rPr>
            </w:pPr>
          </w:p>
        </w:tc>
      </w:tr>
      <w:tr w:rsidR="00FD20CE" w:rsidRPr="009027A5" w:rsidTr="005B0932">
        <w:tc>
          <w:tcPr>
            <w:tcW w:w="577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Przedmiot</w:t>
            </w: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Liczba sztuk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Cena jednostkowa brutto (w zł)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20CE" w:rsidRPr="009027A5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Cena brutto (w zł)</w:t>
            </w:r>
          </w:p>
        </w:tc>
      </w:tr>
      <w:tr w:rsidR="00FD20CE" w:rsidRPr="009027A5" w:rsidTr="005B0932">
        <w:tc>
          <w:tcPr>
            <w:tcW w:w="58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1.</w:t>
            </w:r>
          </w:p>
        </w:tc>
        <w:tc>
          <w:tcPr>
            <w:tcW w:w="519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widowControl w:val="0"/>
              <w:rPr>
                <w:color w:val="000000"/>
                <w:sz w:val="22"/>
                <w:szCs w:val="22"/>
                <w:lang w:eastAsia="pl-PL"/>
              </w:rPr>
            </w:pPr>
            <w:r>
              <w:rPr>
                <w:sz w:val="22"/>
                <w:szCs w:val="22"/>
                <w:lang w:eastAsia="pl-PL"/>
              </w:rPr>
              <w:t>fotele do dializ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widowControl w:val="0"/>
              <w:jc w:val="center"/>
              <w:rPr>
                <w:color w:val="000000"/>
                <w:sz w:val="22"/>
                <w:szCs w:val="22"/>
                <w:lang w:eastAsia="pl-PL"/>
              </w:rPr>
            </w:pPr>
            <w:r>
              <w:rPr>
                <w:sz w:val="22"/>
                <w:szCs w:val="22"/>
                <w:lang w:eastAsia="pl-PL"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5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70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9027A5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A:</w:t>
            </w:r>
            <w:r w:rsidRPr="009027A5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Razem cena brutto wszystkich pozycji (w zł)</w:t>
            </w:r>
          </w:p>
        </w:tc>
        <w:tc>
          <w:tcPr>
            <w:tcW w:w="2913" w:type="dxa"/>
            <w:tcBorders>
              <w:top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9027A5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B:</w:t>
            </w:r>
            <w:r w:rsidRPr="009027A5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Cena brutto dostawy sprzętu do nowej siedziby Szpitala  (w zł):</w:t>
            </w:r>
          </w:p>
        </w:tc>
        <w:tc>
          <w:tcPr>
            <w:tcW w:w="2913" w:type="dxa"/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58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722" w:type="dxa"/>
            <w:gridSpan w:val="3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9027A5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>C:</w:t>
            </w:r>
            <w:r w:rsidRPr="009027A5">
              <w:rPr>
                <w:rFonts w:eastAsia="Calibri"/>
                <w:kern w:val="0"/>
                <w:sz w:val="22"/>
                <w:szCs w:val="22"/>
                <w:lang w:eastAsia="en-US"/>
              </w:rPr>
              <w:t xml:space="preserve"> Cena brutto instalacji, szkolenia i uruchomienia sprzętu w nowej siedzibie Szpitala (w zł):</w:t>
            </w:r>
          </w:p>
        </w:tc>
        <w:tc>
          <w:tcPr>
            <w:tcW w:w="2913" w:type="dxa"/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</w:tbl>
    <w:p w:rsidR="00FD20CE" w:rsidRPr="009027A5" w:rsidRDefault="00FD20CE" w:rsidP="00FD20CE">
      <w:pPr>
        <w:suppressAutoHyphens w:val="0"/>
        <w:rPr>
          <w:rFonts w:ascii="Century Gothic" w:eastAsia="Calibri" w:hAnsi="Century Gothic"/>
          <w:kern w:val="0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43"/>
        <w:gridCol w:w="4018"/>
        <w:gridCol w:w="1317"/>
        <w:gridCol w:w="2026"/>
        <w:gridCol w:w="1875"/>
        <w:gridCol w:w="1628"/>
        <w:gridCol w:w="2913"/>
      </w:tblGrid>
      <w:tr w:rsidR="00FD20CE" w:rsidRPr="009027A5" w:rsidTr="005B0932">
        <w:tc>
          <w:tcPr>
            <w:tcW w:w="14220" w:type="dxa"/>
            <w:gridSpan w:val="7"/>
            <w:shd w:val="clear" w:color="auto" w:fill="F2F2F2" w:themeFill="background1" w:themeFillShade="F2"/>
          </w:tcPr>
          <w:p w:rsidR="00FD20CE" w:rsidRPr="005B5856" w:rsidRDefault="00FD20CE" w:rsidP="005B0932">
            <w:pPr>
              <w:suppressAutoHyphens w:val="0"/>
              <w:jc w:val="center"/>
              <w:rPr>
                <w:b/>
                <w:kern w:val="0"/>
                <w:sz w:val="22"/>
                <w:szCs w:val="22"/>
                <w:lang w:eastAsia="pl-PL"/>
              </w:rPr>
            </w:pPr>
            <w:r w:rsidRPr="005B5856">
              <w:rPr>
                <w:b/>
                <w:kern w:val="0"/>
                <w:sz w:val="22"/>
                <w:szCs w:val="22"/>
                <w:lang w:eastAsia="pl-PL"/>
              </w:rPr>
              <w:t>ZAMÓWIENIE OPCJONALNE:</w:t>
            </w:r>
          </w:p>
          <w:p w:rsidR="00FD20CE" w:rsidRPr="005B5856" w:rsidRDefault="00FD20CE" w:rsidP="005B0932">
            <w:pPr>
              <w:suppressAutoHyphens w:val="0"/>
              <w:jc w:val="center"/>
              <w:rPr>
                <w:b/>
                <w:kern w:val="0"/>
                <w:sz w:val="22"/>
                <w:szCs w:val="22"/>
                <w:lang w:eastAsia="pl-PL"/>
              </w:rPr>
            </w:pPr>
            <w:r w:rsidRPr="005B5856">
              <w:rPr>
                <w:b/>
                <w:kern w:val="0"/>
                <w:sz w:val="22"/>
                <w:szCs w:val="22"/>
                <w:lang w:eastAsia="pl-PL"/>
              </w:rPr>
              <w:t>dostawa sprzętu do magazynu Wykonawcy oraz przechowywanie sprzętu w magazynie Wykonawcy nie dłużej niż do 30.11.2019 r.</w:t>
            </w:r>
          </w:p>
        </w:tc>
      </w:tr>
      <w:tr w:rsidR="00FD20CE" w:rsidRPr="009027A5" w:rsidTr="005B0932">
        <w:tc>
          <w:tcPr>
            <w:tcW w:w="4461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Przedmiot</w:t>
            </w:r>
          </w:p>
        </w:tc>
        <w:tc>
          <w:tcPr>
            <w:tcW w:w="131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 xml:space="preserve">Zakładany czas 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5B5856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5B5856">
              <w:rPr>
                <w:kern w:val="0"/>
                <w:sz w:val="22"/>
                <w:szCs w:val="22"/>
                <w:lang w:eastAsia="pl-PL"/>
              </w:rPr>
              <w:t>Cena brutto miesięcznego przechowywania                  1 szt. sprzętu                     (w zł)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20CE" w:rsidRPr="005B5856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5B5856">
              <w:rPr>
                <w:kern w:val="0"/>
                <w:sz w:val="22"/>
                <w:szCs w:val="22"/>
                <w:lang w:eastAsia="pl-PL"/>
              </w:rPr>
              <w:t>Cena brutto przechowywania       1 szt. sprzętu przez zakładany czas  (w zł):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20CE" w:rsidRPr="005B5856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5B5856">
              <w:rPr>
                <w:kern w:val="0"/>
                <w:sz w:val="22"/>
                <w:szCs w:val="22"/>
                <w:lang w:eastAsia="pl-PL"/>
              </w:rPr>
              <w:t>Liczba sztuk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D20CE" w:rsidRPr="005B5856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5B5856">
              <w:rPr>
                <w:kern w:val="0"/>
                <w:sz w:val="22"/>
                <w:szCs w:val="22"/>
                <w:lang w:eastAsia="pl-PL"/>
              </w:rPr>
              <w:t>Cena brutto przechowywania wskazanej ilości sprzętu przez zakładany czas (w zł):</w:t>
            </w:r>
          </w:p>
        </w:tc>
      </w:tr>
      <w:tr w:rsidR="00FD20CE" w:rsidRPr="009027A5" w:rsidTr="005B0932">
        <w:tc>
          <w:tcPr>
            <w:tcW w:w="4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kern w:val="0"/>
                <w:sz w:val="22"/>
                <w:szCs w:val="22"/>
                <w:lang w:eastAsia="pl-PL"/>
              </w:rPr>
              <w:t>1.</w:t>
            </w:r>
          </w:p>
        </w:tc>
        <w:tc>
          <w:tcPr>
            <w:tcW w:w="40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widowControl w:val="0"/>
              <w:rPr>
                <w:color w:val="000000"/>
                <w:sz w:val="22"/>
                <w:szCs w:val="22"/>
                <w:lang w:eastAsia="pl-PL"/>
              </w:rPr>
            </w:pPr>
            <w:r>
              <w:rPr>
                <w:color w:val="000000"/>
                <w:sz w:val="22"/>
                <w:szCs w:val="22"/>
                <w:lang w:eastAsia="pl-PL"/>
              </w:rPr>
              <w:t>fotele do dializ</w:t>
            </w:r>
          </w:p>
        </w:tc>
        <w:tc>
          <w:tcPr>
            <w:tcW w:w="1317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suppressAutoHyphens w:val="0"/>
              <w:jc w:val="center"/>
              <w:rPr>
                <w:kern w:val="0"/>
                <w:sz w:val="22"/>
                <w:szCs w:val="22"/>
                <w:lang w:eastAsia="pl-PL"/>
              </w:rPr>
            </w:pPr>
            <w:r w:rsidRPr="009027A5">
              <w:rPr>
                <w:bCs/>
                <w:kern w:val="0"/>
                <w:sz w:val="22"/>
                <w:szCs w:val="22"/>
                <w:lang w:eastAsia="pl-PL"/>
              </w:rPr>
              <w:t>14 m-cy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0CE" w:rsidRPr="005B5856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D20CE" w:rsidRPr="009027A5" w:rsidRDefault="00FD20CE" w:rsidP="005B0932">
            <w:pPr>
              <w:widowControl w:val="0"/>
              <w:jc w:val="center"/>
              <w:rPr>
                <w:color w:val="000000"/>
                <w:sz w:val="22"/>
                <w:szCs w:val="22"/>
                <w:lang w:eastAsia="pl-PL"/>
              </w:rPr>
            </w:pPr>
            <w:r>
              <w:rPr>
                <w:sz w:val="22"/>
                <w:szCs w:val="22"/>
                <w:lang w:eastAsia="pl-PL"/>
              </w:rPr>
              <w:t>92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4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53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5B5856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29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  <w:tr w:rsidR="00FD20CE" w:rsidRPr="009027A5" w:rsidTr="005B0932">
        <w:tc>
          <w:tcPr>
            <w:tcW w:w="4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10864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FD20CE" w:rsidRPr="005B5856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  <w:r w:rsidRPr="005B5856">
              <w:rPr>
                <w:rFonts w:eastAsia="Calibri"/>
                <w:b/>
                <w:kern w:val="0"/>
                <w:sz w:val="22"/>
                <w:szCs w:val="22"/>
                <w:lang w:eastAsia="en-US"/>
              </w:rPr>
              <w:t xml:space="preserve">D: </w:t>
            </w:r>
            <w:r w:rsidRPr="005B5856">
              <w:rPr>
                <w:rFonts w:eastAsia="Calibri"/>
                <w:kern w:val="0"/>
                <w:sz w:val="22"/>
                <w:szCs w:val="22"/>
                <w:lang w:eastAsia="en-US"/>
              </w:rPr>
              <w:t>Cena brutto przechowywania łącznej liczby sztuk sprzętu w magazynie Wykonawcy  przez zakładany czas (w zł):</w:t>
            </w:r>
          </w:p>
        </w:tc>
        <w:tc>
          <w:tcPr>
            <w:tcW w:w="2913" w:type="dxa"/>
            <w:tcBorders>
              <w:top w:val="single" w:sz="4" w:space="0" w:color="auto"/>
            </w:tcBorders>
          </w:tcPr>
          <w:p w:rsidR="00FD20CE" w:rsidRPr="009027A5" w:rsidRDefault="00FD20CE" w:rsidP="005B0932">
            <w:pPr>
              <w:suppressAutoHyphens w:val="0"/>
              <w:rPr>
                <w:rFonts w:eastAsia="Calibri"/>
                <w:kern w:val="0"/>
                <w:sz w:val="22"/>
                <w:szCs w:val="22"/>
                <w:lang w:eastAsia="en-US"/>
              </w:rPr>
            </w:pPr>
          </w:p>
        </w:tc>
      </w:tr>
    </w:tbl>
    <w:p w:rsidR="00FD20CE" w:rsidRPr="009027A5" w:rsidRDefault="00FD20CE" w:rsidP="00FD20CE">
      <w:pPr>
        <w:suppressAutoHyphens w:val="0"/>
        <w:rPr>
          <w:rFonts w:ascii="Century Gothic" w:eastAsia="Calibri" w:hAnsi="Century Gothic"/>
          <w:kern w:val="0"/>
          <w:lang w:eastAsia="en-US"/>
        </w:rPr>
      </w:pPr>
    </w:p>
    <w:p w:rsidR="00FD20CE" w:rsidRPr="009027A5" w:rsidRDefault="00FD20CE" w:rsidP="00FD20CE">
      <w:pPr>
        <w:suppressAutoHyphens w:val="0"/>
        <w:rPr>
          <w:rFonts w:ascii="Century Gothic" w:eastAsia="Calibri" w:hAnsi="Century Gothic"/>
          <w:kern w:val="0"/>
          <w:lang w:eastAsia="en-US"/>
        </w:rPr>
      </w:pPr>
    </w:p>
    <w:p w:rsidR="00FD20CE" w:rsidRPr="009027A5" w:rsidRDefault="00FD20CE" w:rsidP="00FD20CE">
      <w:pPr>
        <w:suppressAutoHyphens w:val="0"/>
        <w:rPr>
          <w:rFonts w:ascii="Century Gothic" w:eastAsia="Calibri" w:hAnsi="Century Gothic"/>
          <w:kern w:val="0"/>
          <w:sz w:val="10"/>
          <w:szCs w:val="10"/>
          <w:lang w:eastAsia="en-US"/>
        </w:rPr>
      </w:pPr>
    </w:p>
    <w:tbl>
      <w:tblPr>
        <w:tblW w:w="3875" w:type="pct"/>
        <w:tblInd w:w="29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5"/>
        <w:gridCol w:w="5530"/>
      </w:tblGrid>
      <w:tr w:rsidR="00FD20CE" w:rsidRPr="009027A5" w:rsidTr="005B0932">
        <w:trPr>
          <w:trHeight w:val="527"/>
        </w:trPr>
        <w:tc>
          <w:tcPr>
            <w:tcW w:w="2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D20CE" w:rsidRPr="009027A5" w:rsidRDefault="00FD20CE" w:rsidP="005B0932">
            <w:pPr>
              <w:widowControl w:val="0"/>
              <w:snapToGrid w:val="0"/>
              <w:spacing w:line="276" w:lineRule="auto"/>
              <w:rPr>
                <w:rFonts w:eastAsia="Andale Sans UI"/>
                <w:bCs/>
                <w:lang w:eastAsia="en-US"/>
              </w:rPr>
            </w:pPr>
            <w:r w:rsidRPr="009027A5">
              <w:rPr>
                <w:rFonts w:eastAsia="Andale Sans UI"/>
                <w:b/>
                <w:bCs/>
                <w:lang w:eastAsia="en-US"/>
              </w:rPr>
              <w:t>A+ B + C + D</w:t>
            </w:r>
            <w:r w:rsidRPr="009027A5">
              <w:rPr>
                <w:rFonts w:eastAsia="Andale Sans UI"/>
                <w:bCs/>
                <w:lang w:eastAsia="en-US"/>
              </w:rPr>
              <w:t xml:space="preserve">: Cena brutto oferty </w:t>
            </w:r>
            <w:r w:rsidRPr="009027A5">
              <w:rPr>
                <w:lang w:eastAsia="en-US"/>
              </w:rPr>
              <w:t>(w zł)</w:t>
            </w:r>
          </w:p>
        </w:tc>
        <w:tc>
          <w:tcPr>
            <w:tcW w:w="2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D20CE" w:rsidRPr="009027A5" w:rsidRDefault="00FD20CE" w:rsidP="005B0932">
            <w:pPr>
              <w:widowControl w:val="0"/>
              <w:snapToGrid w:val="0"/>
              <w:spacing w:line="276" w:lineRule="auto"/>
              <w:rPr>
                <w:rFonts w:ascii="Century Gothic" w:eastAsia="Andale Sans UI" w:hAnsi="Century Gothic"/>
                <w:bCs/>
                <w:sz w:val="20"/>
                <w:szCs w:val="20"/>
                <w:lang w:eastAsia="en-US"/>
              </w:rPr>
            </w:pPr>
          </w:p>
        </w:tc>
      </w:tr>
    </w:tbl>
    <w:p w:rsidR="00FD20CE" w:rsidRPr="0097030B" w:rsidRDefault="00FD20CE" w:rsidP="00FD20CE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FD20CE" w:rsidRPr="0097030B" w:rsidRDefault="00FD20CE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97030B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97030B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820"/>
        <w:gridCol w:w="1842"/>
        <w:gridCol w:w="4676"/>
        <w:gridCol w:w="2410"/>
      </w:tblGrid>
      <w:tr w:rsidR="00FE51A0" w:rsidTr="00BD7724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Default="00FE51A0" w:rsidP="00BD772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LP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Default="00FE51A0" w:rsidP="00BD7724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</w:pPr>
            <w:r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  <w:t>PARAMETR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Default="00FE51A0" w:rsidP="00BD772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WYMAGANY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Default="00FE51A0" w:rsidP="00BD772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51A0" w:rsidRDefault="00FE51A0" w:rsidP="00BD772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16"/>
                <w:szCs w:val="16"/>
              </w:rPr>
              <w:t>SPOSÓB OCENY</w:t>
            </w:r>
          </w:p>
        </w:tc>
      </w:tr>
      <w:tr w:rsidR="007D0DC8" w:rsidRPr="001B198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1B198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A87A01" w:rsidRDefault="007D0DC8" w:rsidP="00B84B91">
            <w:pPr>
              <w:widowControl w:val="0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A87A0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Produkt pochodzący z produkcji seryjnej (min 6 miesięcy) nie modyfikowany na potrzeby postępowania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A87A01" w:rsidRDefault="007D0DC8" w:rsidP="00B84B91">
            <w:pPr>
              <w:widowControl w:val="0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A87A0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A87A01" w:rsidRDefault="007D0DC8" w:rsidP="00B84B91">
            <w:pPr>
              <w:widowControl w:val="0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A87A01" w:rsidRDefault="007D0DC8" w:rsidP="00B84B91">
            <w:pPr>
              <w:pStyle w:val="Standard"/>
              <w:widowControl w:val="0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A87A0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---</w:t>
            </w:r>
          </w:p>
        </w:tc>
      </w:tr>
      <w:tr w:rsidR="007D0DC8" w:rsidRPr="001B198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1B198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B84B91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Fotel Multi-funkcjonalny przeznaczony do przeprowadzania dializ z elektryczną regulacją wysokości, nachylenia segmentu pleców, nachylenia segmentu siedziska, nachylenia segmentu nożnego, nachylenia Trendelenburga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B84B91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B84B91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B84B91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RPr="001B198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1B198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Długość leża: 2130 mm (± 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200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mm)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br/>
              <w:t xml:space="preserve">Szerokość leża 600 mm (± </w:t>
            </w:r>
            <w:r w:rsidR="00243BF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65 </w:t>
            </w:r>
            <w:r w:rsidRPr="00243BF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mm)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Przewodowy pilot służący do regulacji: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Wysokości,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Kąt nachylenia segmentu pleców,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Kąt nachylenia siedziska,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Kąt nachylenia segmentu nóg,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Funkcja 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antyszokowa/Trendelenburga uzyskiwana za pomocą jednego przycisku,</w:t>
            </w:r>
          </w:p>
          <w:p w:rsidR="007D0DC8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Pozycja fotelowa </w:t>
            </w:r>
          </w:p>
          <w:p w:rsidR="007D0DC8" w:rsidRPr="00D15A74" w:rsidRDefault="007D0DC8" w:rsidP="009C40AE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Pilot zabezpieczony przed przypadkowym uruchomieniem</w:t>
            </w:r>
            <w:r w:rsidR="002C0D17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2C0D17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2C0D17" w:rsidRPr="002C0D17">
              <w:rPr>
                <w:rFonts w:ascii="Century Gothic" w:hAnsi="Century Gothic"/>
                <w:color w:val="FF0000"/>
                <w:sz w:val="20"/>
                <w:szCs w:val="20"/>
              </w:rPr>
              <w:t>Pilot bez zabezpieczeń przed uruchomieniem. W przypadku zagubienia klucza zabezpieczającego brak możliwości użycia pilota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Funkcja antyszokowa/Trendelenburga uzyskiw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ana za pomocą jednego przycisku - 5 pkt. Pozostałe – 0 pkt.</w:t>
            </w:r>
          </w:p>
          <w:p w:rsidR="007D0DC8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Pozycja fotelowa uzyskiw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ana za pomocą jednego przycisku - 5 pkt. Pozostałe – 0 pkt.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Pozycja antyszokowa rozumiana jako jednoczesne poziomowanie segmentów oraz 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 xml:space="preserve">wykonanie przechyłu Trendelenburga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Regulacja wyso</w:t>
            </w:r>
            <w:r w:rsidR="00C46D5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kości siedziska w zakresie: min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.</w:t>
            </w:r>
            <w:r w:rsidR="00C46D5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B20096">
              <w:rPr>
                <w:rFonts w:ascii="Century Gothic" w:hAnsi="Century Gothic"/>
                <w:color w:val="FF0000"/>
                <w:sz w:val="20"/>
                <w:szCs w:val="20"/>
              </w:rPr>
              <w:t>56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0 </w:t>
            </w: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500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mm  do </w:t>
            </w:r>
            <w:r w:rsidR="000F0D9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700 </w:t>
            </w:r>
            <w:r w:rsidRPr="000F0D9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750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mm uzyskiwana za pomocą siłownika elektrycznego sterowanego pilotem ręcznym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Największy zakres regulacji 10 pkt. Pozostałe 0 pkt.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C46D50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Regulacja nachylenia oparcia pleców w zakresie: – 17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(± 5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) do + 70 </w:t>
            </w:r>
            <w:r w:rsidR="00C46D5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°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(± </w:t>
            </w:r>
            <w:r w:rsidR="00243BF5">
              <w:rPr>
                <w:rFonts w:ascii="Century Gothic" w:hAnsi="Century Gothic"/>
                <w:color w:val="FF0000"/>
                <w:sz w:val="20"/>
                <w:szCs w:val="20"/>
              </w:rPr>
              <w:t>16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) uzyskiwana za pomocą siłownika elektrycznego sterowanego pilotem ręcznym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Regulacja segmentu siedziska w zakresie: 0d 0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do + 30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(±</w:t>
            </w:r>
            <w:r w:rsidR="0078046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17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Pr="009C40A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) uzyskiwana za pomocą siłownika elektrycznego sterowanego pilotem ręcznym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Regulacja segmentu nożnego w zakresie: – 50 </w:t>
            </w:r>
            <w:r w:rsidRPr="00962BC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(± </w:t>
            </w:r>
            <w:r w:rsidR="00243BF5">
              <w:rPr>
                <w:rFonts w:ascii="Century Gothic" w:hAnsi="Century Gothic"/>
                <w:color w:val="FF0000"/>
                <w:sz w:val="20"/>
                <w:szCs w:val="20"/>
              </w:rPr>
              <w:t>25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Pr="00962BC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) do </w:t>
            </w:r>
            <w:r w:rsidR="0089584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0 </w:t>
            </w:r>
            <w:r w:rsidRPr="00962BC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 xml:space="preserve">0  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uzyskiwana za pomocą siłownika elektrycznego sterowanego pilotem ręcznym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Regulacja przechyłu Trendelenburga dokonywana jednym wyraźnie oznakowanym przyciskiem (np. kolorem czerwonym</w:t>
            </w:r>
            <w:r w:rsidR="00895842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895842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  <w:r w:rsidR="00895842">
              <w:t xml:space="preserve"> </w:t>
            </w:r>
            <w:r w:rsidR="00895842" w:rsidRPr="00895842">
              <w:rPr>
                <w:rFonts w:ascii="Century Gothic" w:hAnsi="Century Gothic"/>
                <w:color w:val="FF0000"/>
                <w:sz w:val="20"/>
                <w:szCs w:val="20"/>
              </w:rPr>
              <w:t>czytelnym piktogramem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) : 17 </w:t>
            </w:r>
            <w:r w:rsidRPr="00962BC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(± 5 </w:t>
            </w:r>
            <w:r w:rsidRPr="00962BCE">
              <w:rPr>
                <w:rFonts w:ascii="Century Gothic" w:hAnsi="Century Gothic"/>
                <w:color w:val="000000" w:themeColor="text1"/>
                <w:sz w:val="20"/>
                <w:szCs w:val="20"/>
                <w:vertAlign w:val="superscript"/>
              </w:rPr>
              <w:t>0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)</w:t>
            </w:r>
            <w:r w:rsidR="00B20096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B20096">
              <w:rPr>
                <w:rFonts w:ascii="Century Gothic" w:hAnsi="Century Gothic"/>
                <w:color w:val="FF0000"/>
                <w:sz w:val="20"/>
                <w:szCs w:val="20"/>
              </w:rPr>
              <w:t>lub 27°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uzyskiwana za pomocą siłowników elektrycznych sterowanych pilotem ręcznym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ind w:left="355" w:hanging="355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Fotel przejezdny, koła z systemem hamowania. Podwójne koła tworzywowe o średnicy 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>min. 75</w:t>
            </w:r>
            <w:r w:rsidR="00357EC6">
              <w:rPr>
                <w:rFonts w:ascii="Century Gothic" w:hAnsi="Century Gothic"/>
                <w:color w:val="FF0000"/>
                <w:sz w:val="20"/>
                <w:szCs w:val="20"/>
              </w:rPr>
              <w:t> </w:t>
            </w: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100</w:t>
            </w:r>
            <w:r w:rsidR="00357EC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mm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ind w:left="355" w:hanging="355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Bezszwowa tapicerka wykonana ze skaju. Możliwość wyboru koloru tapicerki, min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>.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4 propozycje (podać) </w:t>
            </w:r>
          </w:p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Segment nożny i siedziska tapicerowany jednoczęściowym pokryciem</w:t>
            </w:r>
            <w:r w:rsidR="00C46D50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 </w:t>
            </w:r>
            <w:r w:rsidR="00C46D5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C46D50" w:rsidRPr="00C46D5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Segment </w:t>
            </w:r>
            <w:r w:rsidR="00C46D50" w:rsidRPr="00C46D50">
              <w:rPr>
                <w:rFonts w:ascii="Century Gothic" w:hAnsi="Century Gothic"/>
                <w:color w:val="FF0000"/>
                <w:sz w:val="20"/>
                <w:szCs w:val="20"/>
              </w:rPr>
              <w:lastRenderedPageBreak/>
              <w:t>nożny tapicerowany jednoczęściowym pokryciem</w:t>
            </w: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.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  <w:r w:rsidR="00F1797E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962BCE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Fotel wyposażony w dwa podrączki/podłokietniki zdejmowane z regulacją kąta nachylenia za pomocą sprężyn gazowych oraz kąta odchylenia w stosunku do fotela. </w:t>
            </w:r>
            <w:r w:rsidR="00895842">
              <w:t xml:space="preserve"> </w:t>
            </w:r>
            <w:r w:rsidR="00895842" w:rsidRPr="00895842">
              <w:rPr>
                <w:rFonts w:ascii="Century Gothic" w:hAnsi="Century Gothic"/>
                <w:color w:val="FF0000"/>
                <w:sz w:val="20"/>
                <w:szCs w:val="20"/>
              </w:rPr>
              <w:t>Dopuszcza się podłokietniki całkowicie odchylane do wysokości oparcia pleców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Konstrukcja fotela kolumnowa umożliwiająca skuteczną dezynfekcję i zapobieganie zakażeniom szpitalnym, Leże oparte na pojedynczej, prostopadłościennej kolumnie</w:t>
            </w:r>
          </w:p>
          <w:p w:rsidR="007D0DC8" w:rsidRPr="00C46D50" w:rsidRDefault="007D0DC8" w:rsidP="00D15A74">
            <w:pPr>
              <w:snapToGrid w:val="0"/>
              <w:jc w:val="both"/>
              <w:rPr>
                <w:rFonts w:ascii="Century Gothic" w:hAnsi="Century Gothic"/>
                <w:strike/>
                <w:color w:val="000000" w:themeColor="text1"/>
                <w:sz w:val="20"/>
                <w:szCs w:val="20"/>
              </w:rPr>
            </w:pPr>
            <w:r w:rsidRPr="00C46D5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Tylna część segmentu osłonięta tworzywową pokrywą o gładkich powierzchniach.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Podać</w:t>
            </w:r>
          </w:p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Podstawa fotela bez widocznych, odkrytych siłowników, przewodów, brak tworzywowej osłony – 10 pkt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Możliwość ułożenia pacjenta w pozycji horyzontalnej – wykorzystanie fotela jako łóżko do krótkiego pobytu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906CA5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7D0DC8" w:rsidTr="000433E7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Wyposażenie:</w:t>
            </w:r>
          </w:p>
          <w:p w:rsidR="007D0DC8" w:rsidRPr="00D15A74" w:rsidRDefault="007D0DC8" w:rsidP="00D15A74">
            <w:pPr>
              <w:pStyle w:val="Bezodstpw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</w:pP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Podgłówek z regulacją wysokości i położenia na fotelu,</w:t>
            </w:r>
          </w:p>
          <w:p w:rsidR="007D0DC8" w:rsidRPr="00D15A74" w:rsidRDefault="007D0DC8" w:rsidP="00D15A74">
            <w:pPr>
              <w:pStyle w:val="Bezodstpw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</w:pP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Uchwyt do prowadzenia fotela w postaci pojedynczej metalowej, lakierowanej rury, zlokalizowany przy segmencie pleców,</w:t>
            </w:r>
          </w:p>
          <w:p w:rsidR="007D0DC8" w:rsidRPr="00D15A74" w:rsidRDefault="007D0DC8" w:rsidP="006D0B71">
            <w:pPr>
              <w:pStyle w:val="Bezodstpw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</w:pP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Segment nóg wyposażony w podnóżek z regulacją jego położenia w zależności od wzrostu pacjenta – blokada podnóżka zwalniana dźwignią</w:t>
            </w:r>
            <w:r w:rsidR="006D0B71">
              <w:rPr>
                <w:rFonts w:ascii="Century Gothic" w:hAnsi="Century Gothic"/>
                <w:color w:val="FF0000"/>
                <w:kern w:val="2"/>
                <w:lang w:eastAsia="ar-SA"/>
              </w:rPr>
              <w:t xml:space="preserve"> lub</w:t>
            </w:r>
            <w:r w:rsidR="006D0B71">
              <w:t xml:space="preserve"> </w:t>
            </w:r>
            <w:r w:rsidR="006D0B71">
              <w:rPr>
                <w:rFonts w:ascii="Century Gothic" w:hAnsi="Century Gothic"/>
                <w:color w:val="FF0000"/>
                <w:kern w:val="2"/>
                <w:lang w:eastAsia="ar-SA"/>
              </w:rPr>
              <w:t>elementami (pokrętłami</w:t>
            </w:r>
            <w:r w:rsidR="006D0B71" w:rsidRPr="006D0B71">
              <w:rPr>
                <w:rFonts w:ascii="Century Gothic" w:hAnsi="Century Gothic"/>
                <w:color w:val="FF0000"/>
                <w:kern w:val="2"/>
                <w:lang w:eastAsia="ar-SA"/>
              </w:rPr>
              <w:t>) dociskowymi</w:t>
            </w: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 xml:space="preserve"> przy siedzisku</w:t>
            </w:r>
            <w:r w:rsidR="00C46D50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 xml:space="preserve"> </w:t>
            </w:r>
            <w:r w:rsidR="00C46D50">
              <w:rPr>
                <w:rFonts w:ascii="Century Gothic" w:hAnsi="Century Gothic"/>
                <w:color w:val="FF0000"/>
                <w:kern w:val="2"/>
                <w:lang w:eastAsia="ar-SA"/>
              </w:rPr>
              <w:t>lub</w:t>
            </w:r>
            <w:r w:rsidR="00C46D50">
              <w:t xml:space="preserve"> </w:t>
            </w:r>
            <w:r w:rsidR="00C46D50" w:rsidRPr="00C46D50">
              <w:rPr>
                <w:rFonts w:ascii="Century Gothic" w:hAnsi="Century Gothic"/>
                <w:color w:val="FF0000"/>
                <w:kern w:val="2"/>
                <w:lang w:eastAsia="ar-SA"/>
              </w:rPr>
              <w:t>segmencie oparcia nóg</w:t>
            </w:r>
            <w:r w:rsidR="000F0D9D">
              <w:rPr>
                <w:rFonts w:ascii="Century Gothic" w:hAnsi="Century Gothic"/>
                <w:color w:val="FF0000"/>
                <w:kern w:val="2"/>
                <w:lang w:eastAsia="ar-SA"/>
              </w:rPr>
              <w:t xml:space="preserve"> </w:t>
            </w: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przez pacjenta i personel</w:t>
            </w:r>
            <w:r w:rsidR="000F0D9D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 xml:space="preserve"> </w:t>
            </w:r>
            <w:r w:rsidR="000F0D9D">
              <w:rPr>
                <w:rFonts w:ascii="Century Gothic" w:hAnsi="Century Gothic"/>
                <w:color w:val="FF0000"/>
                <w:kern w:val="2"/>
                <w:lang w:eastAsia="ar-SA"/>
              </w:rPr>
              <w:t xml:space="preserve">lub za </w:t>
            </w:r>
            <w:r w:rsidR="000F0D9D">
              <w:rPr>
                <w:rFonts w:ascii="Century Gothic" w:hAnsi="Century Gothic"/>
                <w:color w:val="FF0000"/>
                <w:kern w:val="2"/>
                <w:lang w:eastAsia="ar-SA"/>
              </w:rPr>
              <w:lastRenderedPageBreak/>
              <w:t xml:space="preserve">pomocą pilota </w:t>
            </w:r>
            <w:r w:rsidR="000F0D9D"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 xml:space="preserve"> </w:t>
            </w: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,</w:t>
            </w:r>
          </w:p>
          <w:p w:rsidR="007D0DC8" w:rsidRPr="00D15A74" w:rsidRDefault="007D0DC8" w:rsidP="00D15A74">
            <w:pPr>
              <w:pStyle w:val="Bezodstpw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</w:pP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Podłokietniki posiadające metalowe uchwyty</w:t>
            </w:r>
            <w:r w:rsidR="006D0B71">
              <w:rPr>
                <w:rFonts w:ascii="Century Gothic" w:hAnsi="Century Gothic"/>
                <w:color w:val="FF0000"/>
                <w:kern w:val="2"/>
                <w:lang w:eastAsia="ar-SA"/>
              </w:rPr>
              <w:t>l ub uchwyty na rzep</w:t>
            </w: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 xml:space="preserve"> </w:t>
            </w:r>
            <w:r w:rsidR="00243BF5">
              <w:rPr>
                <w:rFonts w:ascii="Century Gothic" w:hAnsi="Century Gothic"/>
                <w:color w:val="FF0000"/>
                <w:kern w:val="2"/>
                <w:lang w:eastAsia="ar-SA"/>
              </w:rPr>
              <w:t xml:space="preserve">lub opaski </w:t>
            </w:r>
            <w:r w:rsidRPr="00D15A74"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  <w:t>na pilot przewodowy,</w:t>
            </w:r>
          </w:p>
          <w:p w:rsidR="007D0DC8" w:rsidRPr="00D15A74" w:rsidRDefault="007D0DC8" w:rsidP="00D15A74">
            <w:pPr>
              <w:pStyle w:val="Bezodstpw"/>
              <w:snapToGrid w:val="0"/>
              <w:ind w:left="720"/>
              <w:jc w:val="both"/>
              <w:rPr>
                <w:rFonts w:ascii="Century Gothic" w:hAnsi="Century Gothic"/>
                <w:color w:val="000000" w:themeColor="text1"/>
                <w:kern w:val="2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1939AD">
            <w:pPr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D15A74"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D15A74">
            <w:pPr>
              <w:pStyle w:val="Standard"/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D15A74" w:rsidRDefault="007D0DC8" w:rsidP="00435DC4">
            <w:pPr>
              <w:pStyle w:val="Standard"/>
              <w:snapToGrid w:val="0"/>
              <w:jc w:val="center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  <w:bookmarkStart w:id="0" w:name="_GoBack"/>
        <w:bookmarkEnd w:id="0"/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PRZYŁÓŻKOWA Z BL. BOCZNYM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Wersja dwustronna, szafka i szuflada może zostać otwarta z obu stronach, otwarta komora lub/bądź szuflada dostępna z obu stron.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wykonana z wytrzymałych materiałów</w:t>
            </w:r>
            <w:r w:rsidRPr="00C91ABE"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takich jak np. litego laminatu, elementów stalowych i aluminium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Uchwyty metalowe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Uchwyty metalowe tak 10 pkt, nie- 0pkt.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Blat z zaokrąglonymi narożnikami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Blat boczny łatwy do nachylenia w obu kierunkach z regulacją wysokości </w:t>
            </w:r>
            <w:r w:rsidRPr="000F0D9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za pomocą sprężyny gazowej</w:t>
            </w:r>
            <w:r w:rsidRPr="00C91ABE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przystosowana do mycia i dezynfekcji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Min. cztery koła, </w:t>
            </w:r>
            <w:r w:rsidR="006D0B7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dwa z hamulcami. Rozmiar kół </w:t>
            </w:r>
            <w:r w:rsidR="00E8291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50mm.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1 Hamulec centralny – Tak 5 pkt. Nie 0 pkt.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Wymiary szafki: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wysokość 90 cm (+/- </w:t>
            </w:r>
            <w:r w:rsidR="00D845E7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6 </w:t>
            </w:r>
            <w:r w:rsidRPr="00D845E7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5</w:t>
            </w:r>
            <w:r w:rsidRPr="00C91ABE">
              <w:rPr>
                <w:rFonts w:ascii="Century Gothic" w:hAnsi="Century Gothic"/>
                <w:sz w:val="20"/>
                <w:szCs w:val="20"/>
              </w:rPr>
              <w:t>cm)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EA442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szerokość 62 cm </w:t>
            </w:r>
            <w:r w:rsidR="000F0D9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51 cm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(+/-5cm)</w:t>
            </w:r>
            <w:r w:rsidR="000F0D9D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EA442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głębokość 42,5cm </w:t>
            </w:r>
            <w:r w:rsidR="000F0D9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0F0D9D" w:rsidRPr="000F0D9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48,5cm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(+/- 5cm)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="00EA4420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7D0DC8" w:rsidTr="008062CC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Default="007D0DC8" w:rsidP="00BD772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Szafka dopasowana kolorystycznie do egzemplarza</w:t>
            </w:r>
            <w:r w:rsidR="00B2009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20096">
              <w:rPr>
                <w:rFonts w:ascii="Century Gothic" w:hAnsi="Century Gothic"/>
                <w:color w:val="FF0000"/>
                <w:sz w:val="20"/>
                <w:szCs w:val="20"/>
              </w:rPr>
              <w:t>fotela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B20096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łóżka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z którym będzie wspólnie zainstalowana.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DC8" w:rsidRPr="00C91ABE" w:rsidRDefault="007D0DC8" w:rsidP="00F757B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DC8" w:rsidRPr="00C91ABE" w:rsidRDefault="007D0DC8" w:rsidP="00F757B5">
            <w:pPr>
              <w:jc w:val="center"/>
            </w:pPr>
            <w:r w:rsidRPr="00C91ABE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</w:tbl>
    <w:p w:rsidR="00E86E32" w:rsidRDefault="00E86E32" w:rsidP="00E65C60">
      <w:pPr>
        <w:spacing w:line="288" w:lineRule="auto"/>
        <w:jc w:val="both"/>
        <w:rPr>
          <w:rFonts w:ascii="Century Gothic" w:hAnsi="Century Gothic"/>
          <w:b/>
          <w:color w:val="000000" w:themeColor="text1"/>
          <w:sz w:val="20"/>
          <w:szCs w:val="20"/>
        </w:rPr>
      </w:pPr>
    </w:p>
    <w:p w:rsidR="00E65C60" w:rsidRDefault="00E65C60" w:rsidP="00E65C60">
      <w:pPr>
        <w:spacing w:line="288" w:lineRule="auto"/>
        <w:jc w:val="both"/>
        <w:rPr>
          <w:rFonts w:ascii="Century Gothic" w:hAnsi="Century Gothic"/>
          <w:b/>
          <w:color w:val="000000" w:themeColor="text1"/>
          <w:sz w:val="20"/>
          <w:szCs w:val="20"/>
        </w:rPr>
      </w:pPr>
      <w:r w:rsidRPr="00912D05">
        <w:rPr>
          <w:rFonts w:ascii="Century Gothic" w:hAnsi="Century Gothic"/>
          <w:b/>
          <w:color w:val="000000" w:themeColor="text1"/>
          <w:sz w:val="20"/>
          <w:szCs w:val="20"/>
        </w:rPr>
        <w:t>Warunki gwarancji, serwisu i szkolenia</w:t>
      </w:r>
    </w:p>
    <w:p w:rsidR="00E65C60" w:rsidRDefault="00E65C60" w:rsidP="00E65C60">
      <w:pPr>
        <w:spacing w:line="288" w:lineRule="auto"/>
        <w:jc w:val="both"/>
        <w:rPr>
          <w:rFonts w:ascii="Century Gothic" w:hAnsi="Century Gothic"/>
          <w:b/>
          <w:color w:val="000000" w:themeColor="text1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</w:pPr>
            <w:r>
              <w:rPr>
                <w:rFonts w:ascii="Century Gothic" w:hAnsi="Century Gothic"/>
                <w:color w:val="000000" w:themeColor="text1"/>
                <w:szCs w:val="20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16"/>
                <w:szCs w:val="16"/>
              </w:rPr>
              <w:t>SPOSÓB OCENY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lang w:eastAsia="en-US"/>
              </w:rPr>
            </w:pP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Okres pełnej, bez wyłączeń gwarancji dla wszystkich zaoferowanych elementów wraz z urządzeniami peryferyjnymi (jeśli dotyczy)[liczba miesięcy]</w:t>
            </w:r>
          </w:p>
          <w:p w:rsidR="00E65C60" w:rsidRDefault="00E65C60" w:rsidP="001D511F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65C60" w:rsidRDefault="00E65C60" w:rsidP="001D511F">
            <w:pPr>
              <w:snapToGrid w:val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</w:p>
          <w:p w:rsidR="00E65C60" w:rsidRDefault="00E65C60" w:rsidP="001D511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i/>
                <w:iCs/>
                <w:color w:val="000000" w:themeColor="text1"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>
              <w:rPr>
                <w:rFonts w:ascii="Century Gothic" w:hAnsi="Century Gothic"/>
                <w:i/>
                <w:color w:val="000000" w:themeColor="text1"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=&gt;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Najdłuższy okres – 30 pkt.</w:t>
            </w:r>
          </w:p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Inne – proporcjonalnie mniej względem najdłuższego okresu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117DDC" w:rsidRDefault="00E65C60" w:rsidP="001D511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117DDC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color w:val="000000" w:themeColor="text1"/>
                <w:sz w:val="16"/>
                <w:szCs w:val="16"/>
              </w:rPr>
            </w:pPr>
          </w:p>
        </w:tc>
      </w:tr>
      <w:tr w:rsidR="000F0D9D" w:rsidRPr="000F0D9D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0F0D9D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0F0D9D" w:rsidRDefault="00E65C60" w:rsidP="001D511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0F0D9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0F0D9D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0F0D9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0F0D9D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0F0D9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Pr="000F0D9D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Pr="000F0D9D" w:rsidRDefault="007755C4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0F0D9D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 w:rsidRPr="00C857BD">
              <w:rPr>
                <w:rFonts w:ascii="Century Gothic" w:hAnsi="Century Gothic"/>
                <w:color w:val="000000"/>
                <w:sz w:val="20"/>
                <w:szCs w:val="20"/>
              </w:rPr>
              <w:t xml:space="preserve">Czas reakcji (dotyczy także reakcji zdalnej): „przyjęte zgłoszenie – podjęta naprawa” =&lt; </w:t>
            </w:r>
            <w:r w:rsidRPr="00596231">
              <w:rPr>
                <w:rFonts w:ascii="Century Gothic" w:hAnsi="Century Gothic"/>
                <w:sz w:val="20"/>
                <w:szCs w:val="20"/>
              </w:rPr>
              <w:t>48</w:t>
            </w:r>
            <w:r w:rsidRPr="00C857BD">
              <w:rPr>
                <w:rFonts w:ascii="Century Gothic" w:hAnsi="Century Gothic"/>
                <w:color w:val="000000"/>
                <w:sz w:val="20"/>
                <w:szCs w:val="20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C857BD">
              <w:rPr>
                <w:rFonts w:ascii="Century Gothic" w:eastAsia="Calibri" w:hAnsi="Century Gothic"/>
                <w:color w:val="000000"/>
                <w:sz w:val="20"/>
                <w:szCs w:val="20"/>
              </w:rPr>
              <w:t xml:space="preserve">Zakończenie działań serwisowych – do </w:t>
            </w:r>
            <w:r w:rsidRPr="00596231">
              <w:rPr>
                <w:rFonts w:ascii="Century Gothic" w:eastAsia="Calibri" w:hAnsi="Century Gothic"/>
                <w:sz w:val="20"/>
                <w:szCs w:val="20"/>
              </w:rPr>
              <w:t xml:space="preserve">5 </w:t>
            </w:r>
            <w:r w:rsidRPr="00C857BD">
              <w:rPr>
                <w:rFonts w:ascii="Century Gothic" w:eastAsia="Calibri" w:hAnsi="Century Gothic"/>
                <w:color w:val="000000"/>
                <w:sz w:val="20"/>
                <w:szCs w:val="20"/>
              </w:rPr>
              <w:t xml:space="preserve">dni roboczych od dnia zgłoszenia awarii, a w przypadku konieczności importu części zamiennych, nie dłuższym niż </w:t>
            </w:r>
            <w:r w:rsidRPr="00596231">
              <w:rPr>
                <w:rFonts w:ascii="Century Gothic" w:eastAsia="Calibri" w:hAnsi="Century Gothic"/>
                <w:sz w:val="20"/>
                <w:szCs w:val="20"/>
              </w:rPr>
              <w:t>10</w:t>
            </w:r>
            <w:r w:rsidRPr="00C857BD">
              <w:rPr>
                <w:rFonts w:ascii="Century Gothic" w:eastAsia="Calibri" w:hAnsi="Century Gothic"/>
                <w:b/>
                <w:color w:val="FF0000"/>
                <w:sz w:val="20"/>
                <w:szCs w:val="20"/>
              </w:rPr>
              <w:t xml:space="preserve"> </w:t>
            </w:r>
            <w:r w:rsidRPr="00C857BD">
              <w:rPr>
                <w:rFonts w:ascii="Century Gothic" w:eastAsia="Calibri" w:hAnsi="Century Gothic"/>
                <w:color w:val="000000"/>
                <w:sz w:val="20"/>
                <w:szCs w:val="20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>
              <w:rPr>
                <w:rFonts w:ascii="Century Gothic" w:hAnsi="Century Gothic"/>
                <w:sz w:val="20"/>
                <w:szCs w:val="20"/>
              </w:rPr>
              <w:t>50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>
              <w:rPr>
                <w:rFonts w:ascii="Century Gothic" w:hAnsi="Century Gothic"/>
                <w:sz w:val="20"/>
                <w:szCs w:val="20"/>
              </w:rPr>
              <w:t>4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Liczba i okres szkoleń:</w:t>
            </w:r>
          </w:p>
          <w:p w:rsidR="00E65C60" w:rsidRDefault="00E65C60" w:rsidP="001D511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pierwsze szkolenie - tuż po instalacji systemu, w wymiarze do 2 dni roboczych </w:t>
            </w:r>
          </w:p>
          <w:p w:rsidR="00E65C60" w:rsidRDefault="00E65C60" w:rsidP="001D511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dodatkowe, w razie potrzeby, w innym terminie ustalonym z kierownikiem pracowni,</w:t>
            </w:r>
          </w:p>
          <w:p w:rsidR="00E65C60" w:rsidRDefault="00E65C60" w:rsidP="001D511F">
            <w:pPr>
              <w:widowControl w:val="0"/>
              <w:jc w:val="both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color w:val="000000" w:themeColor="text1"/>
                <w:sz w:val="20"/>
                <w:szCs w:val="20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 w:cs="Tahoma"/>
                <w:color w:val="000000" w:themeColor="text1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widowControl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 xml:space="preserve">Instrukcja konserwacji, mycia, dezynfekcji i sterylizacji dla zaoferowanych elementów wraz z urządzeniami peryferyjnymi (jeśli dotyczy), dostarczona przy dostawie i wskazująca, że czynności te prawidłowo wykonane nie </w:t>
            </w: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  <w:tr w:rsidR="00E65C60" w:rsidTr="001D511F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20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C60" w:rsidRDefault="00E65C60" w:rsidP="001D511F">
            <w:pPr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:rsidR="00E65C60" w:rsidRDefault="00E65C60" w:rsidP="001D511F">
            <w:pPr>
              <w:widowControl w:val="0"/>
              <w:jc w:val="both"/>
              <w:rPr>
                <w:rFonts w:ascii="Century Gothic" w:eastAsia="Calibri" w:hAnsi="Century Gothic" w:cs="Calibri"/>
                <w:i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i/>
                <w:color w:val="000000" w:themeColor="text1"/>
                <w:sz w:val="16"/>
                <w:szCs w:val="16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>
              <w:rPr>
                <w:rFonts w:ascii="Century Gothic" w:hAnsi="Century Gothic"/>
                <w:color w:val="000000" w:themeColor="text1"/>
                <w:sz w:val="20"/>
                <w:szCs w:val="20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C60" w:rsidRDefault="00E65C60" w:rsidP="001D511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color w:val="000000" w:themeColor="text1"/>
                <w:sz w:val="16"/>
                <w:szCs w:val="16"/>
              </w:rPr>
            </w:pPr>
            <w:r>
              <w:rPr>
                <w:rFonts w:ascii="Century Gothic" w:hAnsi="Century Gothic"/>
                <w:color w:val="000000" w:themeColor="text1"/>
                <w:sz w:val="16"/>
                <w:szCs w:val="16"/>
              </w:rPr>
              <w:t>- - -</w:t>
            </w:r>
          </w:p>
        </w:tc>
      </w:tr>
    </w:tbl>
    <w:p w:rsidR="00E65C60" w:rsidRDefault="00E65C60" w:rsidP="00E65C60">
      <w:pPr>
        <w:spacing w:line="288" w:lineRule="auto"/>
        <w:rPr>
          <w:rFonts w:ascii="Century Gothic" w:eastAsia="Calibri" w:hAnsi="Century Gothic" w:cs="Calibri"/>
          <w:b/>
          <w:color w:val="000000" w:themeColor="text1"/>
        </w:rPr>
      </w:pPr>
    </w:p>
    <w:p w:rsidR="00E65C60" w:rsidRPr="00C2669F" w:rsidRDefault="00E65C60" w:rsidP="00E65C60">
      <w:pPr>
        <w:spacing w:line="288" w:lineRule="auto"/>
        <w:jc w:val="both"/>
        <w:rPr>
          <w:rFonts w:ascii="Century Gothic" w:hAnsi="Century Gothic"/>
          <w:b/>
        </w:rPr>
      </w:pPr>
    </w:p>
    <w:p w:rsidR="00E65C60" w:rsidRPr="0097030B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E65C60" w:rsidRPr="0097030B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E65C60" w:rsidRPr="0097030B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E65C60" w:rsidRPr="0097030B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E65C60" w:rsidRPr="0097030B" w:rsidRDefault="00E65C60" w:rsidP="00E65C60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p w:rsidR="00E65C60" w:rsidRPr="0097030B" w:rsidRDefault="00E65C60" w:rsidP="00E65C60">
      <w:pPr>
        <w:spacing w:before="100" w:beforeAutospacing="1" w:after="100" w:afterAutospacing="1" w:line="288" w:lineRule="auto"/>
        <w:rPr>
          <w:rFonts w:ascii="Century Gothic" w:hAnsi="Century Gothic"/>
        </w:rPr>
      </w:pPr>
    </w:p>
    <w:p w:rsidR="004A2FFA" w:rsidRPr="00C2669F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C2669F" w:rsidSect="0097030B">
      <w:headerReference w:type="default" r:id="rId8"/>
      <w:foot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4B4" w:rsidRDefault="00EB04B4" w:rsidP="0097030B">
      <w:r>
        <w:separator/>
      </w:r>
    </w:p>
  </w:endnote>
  <w:endnote w:type="continuationSeparator" w:id="0">
    <w:p w:rsidR="00EB04B4" w:rsidRDefault="00EB04B4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49871642"/>
      <w:docPartObj>
        <w:docPartGallery w:val="Page Numbers (Bottom of Page)"/>
        <w:docPartUnique/>
      </w:docPartObj>
    </w:sdtPr>
    <w:sdtEndPr/>
    <w:sdtContent>
      <w:p w:rsidR="00FD20CE" w:rsidRPr="00FD20CE" w:rsidRDefault="00FD20CE" w:rsidP="00FD20CE">
        <w:pPr>
          <w:pStyle w:val="Stopka"/>
          <w:rPr>
            <w:lang w:val="x-none"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0A56">
          <w:rPr>
            <w:noProof/>
          </w:rPr>
          <w:t>2</w:t>
        </w:r>
        <w:r>
          <w:fldChar w:fldCharType="end"/>
        </w:r>
        <w:r>
          <w:t xml:space="preserve">                                                                                                         </w:t>
        </w:r>
        <w:r w:rsidRPr="00FD20CE">
          <w:t>p</w:t>
        </w:r>
        <w:r w:rsidRPr="00FD20CE">
          <w:rPr>
            <w:lang w:val="x-none"/>
          </w:rPr>
          <w:t>odpis i pieczęć osoby (osób) upoważnionej do reprezentowania wykonawcy</w:t>
        </w:r>
      </w:p>
      <w:p w:rsidR="00FD20CE" w:rsidRDefault="00EB04B4">
        <w:pPr>
          <w:pStyle w:val="Stopk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4B4" w:rsidRDefault="00EB04B4" w:rsidP="0097030B">
      <w:r>
        <w:separator/>
      </w:r>
    </w:p>
  </w:footnote>
  <w:footnote w:type="continuationSeparator" w:id="0">
    <w:p w:rsidR="00EB04B4" w:rsidRDefault="00EB04B4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0106" w:rsidRDefault="00380106" w:rsidP="00FD20CE">
    <w:pPr>
      <w:pStyle w:val="Nagwek"/>
      <w:jc w:val="center"/>
    </w:pPr>
    <w:r>
      <w:rPr>
        <w:noProof/>
        <w:sz w:val="18"/>
        <w:szCs w:val="18"/>
        <w:lang w:eastAsia="pl-PL"/>
      </w:rPr>
      <w:drawing>
        <wp:inline distT="0" distB="0" distL="0" distR="0" wp14:anchorId="358CF66B" wp14:editId="7BD64521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FD20CE" w:rsidRPr="009027A5" w:rsidRDefault="005B5856" w:rsidP="00FD20CE">
    <w:pPr>
      <w:widowControl w:val="0"/>
      <w:tabs>
        <w:tab w:val="center" w:pos="4536"/>
        <w:tab w:val="right" w:pos="9072"/>
      </w:tabs>
      <w:rPr>
        <w:rFonts w:eastAsia="Andale Sans UI"/>
        <w:lang w:eastAsia="pl-PL"/>
      </w:rPr>
    </w:pPr>
    <w:r w:rsidRPr="005B5856">
      <w:rPr>
        <w:rFonts w:eastAsia="Andale Sans UI"/>
        <w:lang w:eastAsia="pl-PL"/>
      </w:rPr>
      <w:t>NSSU.DFP.271.18</w:t>
    </w:r>
    <w:r w:rsidR="00FD20CE" w:rsidRPr="005B5856">
      <w:rPr>
        <w:rFonts w:eastAsia="Andale Sans UI"/>
        <w:lang w:eastAsia="pl-PL"/>
      </w:rPr>
      <w:t xml:space="preserve">. BZ                                                                                                                                        </w:t>
    </w:r>
    <w:r w:rsidR="00FD20CE" w:rsidRPr="009027A5">
      <w:rPr>
        <w:rFonts w:eastAsia="Andale Sans UI"/>
        <w:lang w:eastAsia="pl-PL"/>
      </w:rPr>
      <w:t>Załącznik nr 1a do specyfikacji</w:t>
    </w:r>
  </w:p>
  <w:p w:rsidR="00FD20CE" w:rsidRDefault="00FD20CE" w:rsidP="00FD20CE">
    <w:pPr>
      <w:pStyle w:val="Nagwek"/>
    </w:pPr>
    <w:r>
      <w:rPr>
        <w:rFonts w:eastAsia="Andale Sans UI"/>
        <w:lang w:eastAsia="pl-PL"/>
      </w:rPr>
      <w:t xml:space="preserve">Część 4: fotele do dializ                                                                                                                                     </w:t>
    </w:r>
    <w:r w:rsidRPr="009027A5">
      <w:rPr>
        <w:rFonts w:eastAsia="Andale Sans UI"/>
        <w:lang w:eastAsia="pl-PL"/>
      </w:rPr>
      <w:t xml:space="preserve">Załącznik nr……… do umowy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E6A7B"/>
    <w:multiLevelType w:val="hybridMultilevel"/>
    <w:tmpl w:val="95DC7C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7208A9"/>
    <w:multiLevelType w:val="hybridMultilevel"/>
    <w:tmpl w:val="EFDA1D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8"/>
  </w:num>
  <w:num w:numId="5">
    <w:abstractNumId w:val="8"/>
  </w:num>
  <w:num w:numId="6">
    <w:abstractNumId w:val="7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32820"/>
    <w:rsid w:val="00040977"/>
    <w:rsid w:val="000767AC"/>
    <w:rsid w:val="000A197A"/>
    <w:rsid w:val="000A7C0A"/>
    <w:rsid w:val="000C508D"/>
    <w:rsid w:val="000D31C6"/>
    <w:rsid w:val="000E0776"/>
    <w:rsid w:val="000E42BE"/>
    <w:rsid w:val="000F0D9D"/>
    <w:rsid w:val="00120357"/>
    <w:rsid w:val="001361EE"/>
    <w:rsid w:val="001411EA"/>
    <w:rsid w:val="001462B0"/>
    <w:rsid w:val="00146AF9"/>
    <w:rsid w:val="0016231D"/>
    <w:rsid w:val="001917EA"/>
    <w:rsid w:val="001B1988"/>
    <w:rsid w:val="001E67B7"/>
    <w:rsid w:val="001F77B2"/>
    <w:rsid w:val="002116AA"/>
    <w:rsid w:val="00224886"/>
    <w:rsid w:val="00243BF5"/>
    <w:rsid w:val="002552CE"/>
    <w:rsid w:val="00272F2D"/>
    <w:rsid w:val="002A1E8D"/>
    <w:rsid w:val="002B3EFE"/>
    <w:rsid w:val="002B5AFD"/>
    <w:rsid w:val="002C0D17"/>
    <w:rsid w:val="00314607"/>
    <w:rsid w:val="00357EC6"/>
    <w:rsid w:val="00380106"/>
    <w:rsid w:val="00386BDE"/>
    <w:rsid w:val="003908B6"/>
    <w:rsid w:val="0039239F"/>
    <w:rsid w:val="003B07FE"/>
    <w:rsid w:val="003B1B4C"/>
    <w:rsid w:val="003D50CA"/>
    <w:rsid w:val="003E6376"/>
    <w:rsid w:val="003E6997"/>
    <w:rsid w:val="003E7B4E"/>
    <w:rsid w:val="003F251F"/>
    <w:rsid w:val="00422218"/>
    <w:rsid w:val="00435DC4"/>
    <w:rsid w:val="00462C88"/>
    <w:rsid w:val="004719B0"/>
    <w:rsid w:val="004A2FFA"/>
    <w:rsid w:val="004A45D9"/>
    <w:rsid w:val="004C6325"/>
    <w:rsid w:val="004D4008"/>
    <w:rsid w:val="00505CE7"/>
    <w:rsid w:val="00510CDA"/>
    <w:rsid w:val="00532FA0"/>
    <w:rsid w:val="00576431"/>
    <w:rsid w:val="00590294"/>
    <w:rsid w:val="00592C93"/>
    <w:rsid w:val="005B5856"/>
    <w:rsid w:val="0068281E"/>
    <w:rsid w:val="00695F17"/>
    <w:rsid w:val="006C17FB"/>
    <w:rsid w:val="006D0B71"/>
    <w:rsid w:val="006D53F6"/>
    <w:rsid w:val="006F6219"/>
    <w:rsid w:val="00703AA6"/>
    <w:rsid w:val="00724822"/>
    <w:rsid w:val="00750BC3"/>
    <w:rsid w:val="00760FB1"/>
    <w:rsid w:val="00763512"/>
    <w:rsid w:val="00766C9A"/>
    <w:rsid w:val="007755C4"/>
    <w:rsid w:val="00780461"/>
    <w:rsid w:val="007A7F35"/>
    <w:rsid w:val="007D0DC8"/>
    <w:rsid w:val="007D4F6C"/>
    <w:rsid w:val="00846A22"/>
    <w:rsid w:val="00855FC7"/>
    <w:rsid w:val="00895842"/>
    <w:rsid w:val="008B24C7"/>
    <w:rsid w:val="008E36B9"/>
    <w:rsid w:val="0092338C"/>
    <w:rsid w:val="00962BCE"/>
    <w:rsid w:val="0097030B"/>
    <w:rsid w:val="009C40AE"/>
    <w:rsid w:val="009D1D54"/>
    <w:rsid w:val="009F648D"/>
    <w:rsid w:val="00A6124E"/>
    <w:rsid w:val="00A74D00"/>
    <w:rsid w:val="00A87662"/>
    <w:rsid w:val="00AB60A5"/>
    <w:rsid w:val="00B20096"/>
    <w:rsid w:val="00B3396B"/>
    <w:rsid w:val="00B41C97"/>
    <w:rsid w:val="00B478D1"/>
    <w:rsid w:val="00B77D3F"/>
    <w:rsid w:val="00BB2268"/>
    <w:rsid w:val="00BC2A8C"/>
    <w:rsid w:val="00BE0A56"/>
    <w:rsid w:val="00C06DAF"/>
    <w:rsid w:val="00C41199"/>
    <w:rsid w:val="00C46D50"/>
    <w:rsid w:val="00C52184"/>
    <w:rsid w:val="00C548EB"/>
    <w:rsid w:val="00C766BC"/>
    <w:rsid w:val="00C925D5"/>
    <w:rsid w:val="00C967E5"/>
    <w:rsid w:val="00CC0310"/>
    <w:rsid w:val="00CE2CB1"/>
    <w:rsid w:val="00CF4E97"/>
    <w:rsid w:val="00D15A74"/>
    <w:rsid w:val="00D2227F"/>
    <w:rsid w:val="00D45A14"/>
    <w:rsid w:val="00D6455A"/>
    <w:rsid w:val="00D845E7"/>
    <w:rsid w:val="00DA54CD"/>
    <w:rsid w:val="00DB1D82"/>
    <w:rsid w:val="00DB3EDC"/>
    <w:rsid w:val="00DE254F"/>
    <w:rsid w:val="00DF586B"/>
    <w:rsid w:val="00E03150"/>
    <w:rsid w:val="00E121F7"/>
    <w:rsid w:val="00E26E8D"/>
    <w:rsid w:val="00E61B6A"/>
    <w:rsid w:val="00E63DB3"/>
    <w:rsid w:val="00E65C60"/>
    <w:rsid w:val="00E76D33"/>
    <w:rsid w:val="00E8291F"/>
    <w:rsid w:val="00E86E32"/>
    <w:rsid w:val="00EA4420"/>
    <w:rsid w:val="00EB04B4"/>
    <w:rsid w:val="00EC6D7F"/>
    <w:rsid w:val="00ED3E21"/>
    <w:rsid w:val="00ED6689"/>
    <w:rsid w:val="00F1797E"/>
    <w:rsid w:val="00F5426F"/>
    <w:rsid w:val="00F729E3"/>
    <w:rsid w:val="00F83B58"/>
    <w:rsid w:val="00F9153D"/>
    <w:rsid w:val="00FA39B7"/>
    <w:rsid w:val="00FC3BD9"/>
    <w:rsid w:val="00FD20CE"/>
    <w:rsid w:val="00FE267F"/>
    <w:rsid w:val="00FE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321B38D-9785-4586-B8C7-4FCC0686B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paragraph" w:styleId="Bezodstpw">
    <w:name w:val="No Spacing"/>
    <w:uiPriority w:val="1"/>
    <w:qFormat/>
    <w:rsid w:val="00DB3E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2116AA"/>
    <w:pPr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116A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116A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116AA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16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16AA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8367D-F6C9-46DE-BED5-EEF1FAF29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1843</Words>
  <Characters>11059</Characters>
  <Application>Microsoft Office Word</Application>
  <DocSecurity>0</DocSecurity>
  <Lines>92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Anna Matys</cp:lastModifiedBy>
  <cp:revision>3</cp:revision>
  <dcterms:created xsi:type="dcterms:W3CDTF">2018-07-05T13:25:00Z</dcterms:created>
  <dcterms:modified xsi:type="dcterms:W3CDTF">2018-07-05T15:46:00Z</dcterms:modified>
</cp:coreProperties>
</file>