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D8F6F4" w14:textId="77777777" w:rsidR="00422218" w:rsidRPr="00FF4BF5" w:rsidRDefault="00422218" w:rsidP="00422218">
      <w:pPr>
        <w:pStyle w:val="Tytu"/>
        <w:spacing w:line="288" w:lineRule="auto"/>
        <w:rPr>
          <w:rFonts w:ascii="Century Gothic" w:hAnsi="Century Gothic"/>
          <w:sz w:val="20"/>
          <w:szCs w:val="20"/>
        </w:rPr>
      </w:pPr>
      <w:r w:rsidRPr="00FF4BF5">
        <w:rPr>
          <w:rFonts w:ascii="Century Gothic" w:hAnsi="Century Gothic"/>
          <w:sz w:val="20"/>
          <w:szCs w:val="20"/>
        </w:rPr>
        <w:t>OPIS PRZEDMIOTU ZAMÓWIENIA</w:t>
      </w:r>
    </w:p>
    <w:p w14:paraId="427DC302" w14:textId="5ED3F296" w:rsidR="00F04855" w:rsidRDefault="00BE28F0" w:rsidP="003B2C45">
      <w:pPr>
        <w:pStyle w:val="Skrconyadreszwrotny"/>
        <w:spacing w:before="100" w:beforeAutospacing="1" w:after="100" w:afterAutospacing="1" w:line="288" w:lineRule="auto"/>
        <w:jc w:val="center"/>
        <w:rPr>
          <w:rFonts w:ascii="Century Gothic" w:hAnsi="Century Gothic"/>
          <w:b/>
          <w:sz w:val="20"/>
        </w:rPr>
      </w:pPr>
      <w:r>
        <w:rPr>
          <w:rFonts w:ascii="Century Gothic" w:hAnsi="Century Gothic"/>
          <w:b/>
          <w:sz w:val="20"/>
        </w:rPr>
        <w:t>Część</w:t>
      </w:r>
      <w:r w:rsidR="00123072">
        <w:rPr>
          <w:rFonts w:ascii="Century Gothic" w:hAnsi="Century Gothic"/>
          <w:b/>
          <w:sz w:val="20"/>
        </w:rPr>
        <w:t xml:space="preserve"> nr 7 - P</w:t>
      </w:r>
      <w:r w:rsidR="00F04855" w:rsidRPr="00F04855">
        <w:rPr>
          <w:rFonts w:ascii="Century Gothic" w:hAnsi="Century Gothic"/>
          <w:b/>
          <w:sz w:val="20"/>
        </w:rPr>
        <w:t>ompy do wkłuć</w:t>
      </w:r>
    </w:p>
    <w:p w14:paraId="473C7553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Uwagi i objaśnienia:</w:t>
      </w:r>
    </w:p>
    <w:p w14:paraId="756DBC74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14:paraId="0DE39D0A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Parametry o określonych warunkach liczbowych ( „&gt;=”  lub „=&lt;” ) są warunkami granicznymi, których niespełnienie spowoduje odrzucenie oferty. Wartość podana przy znaku  „=” oznacza wartość wymaganą.</w:t>
      </w:r>
    </w:p>
    <w:p w14:paraId="700C3583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Brak odpowiedzi w przypadku pozostałych warunków, punktowany będzie jako 0.</w:t>
      </w:r>
    </w:p>
    <w:p w14:paraId="1F6DDB3A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Wykonawca zobowiązany jest do podania parametrów w jednostkach wskazanych w niniejszym opisie,</w:t>
      </w:r>
    </w:p>
    <w:p w14:paraId="548004A1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Wykonawca gwarantuje niniejszym, że sprzęt jest fabrycznie nowy (rok produkcji 2018) nie jest rekondycjonowany, używany, powystawowy,  jest kompletny i do jego uruchomienia oraz stosowania zgodnie z przeznaczeniem nie jest konieczny zakup dodatkowych elementów i akcesoriów.</w:t>
      </w:r>
    </w:p>
    <w:p w14:paraId="4E3E760B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Nazwa i typ: .............................................................</w:t>
      </w:r>
    </w:p>
    <w:p w14:paraId="4D4370DE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Producent: ........................................................</w:t>
      </w:r>
    </w:p>
    <w:p w14:paraId="2F4DCB91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Kraj produkcji: ...............................................................</w:t>
      </w:r>
    </w:p>
    <w:p w14:paraId="56874820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Rok produkcji: .......................</w:t>
      </w:r>
    </w:p>
    <w:p w14:paraId="1EE6D449" w14:textId="7E586EEA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Klasa wyrobu medycznego: ...............</w:t>
      </w:r>
    </w:p>
    <w:p w14:paraId="186AB423" w14:textId="77777777" w:rsidR="004C7660" w:rsidRDefault="004C7660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"/>
        <w:gridCol w:w="502"/>
        <w:gridCol w:w="5528"/>
        <w:gridCol w:w="851"/>
        <w:gridCol w:w="2551"/>
        <w:gridCol w:w="4435"/>
      </w:tblGrid>
      <w:tr w:rsidR="00123072" w:rsidRPr="00FF4BF5" w14:paraId="32E343DF" w14:textId="77777777" w:rsidTr="00CA3847">
        <w:trPr>
          <w:trHeight w:val="640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CA9E2DA" w14:textId="77777777" w:rsidR="00123072" w:rsidRPr="003C130B" w:rsidRDefault="00123072" w:rsidP="00CA3847">
            <w:pPr>
              <w:rPr>
                <w:rFonts w:ascii="Century Gothic" w:hAnsi="Century Gothic" w:cs="Calibri"/>
                <w:lang w:eastAsia="pl-PL"/>
              </w:rPr>
            </w:pPr>
            <w:r>
              <w:rPr>
                <w:rFonts w:ascii="Century Gothic" w:hAnsi="Century Gothic" w:cs="Calibri"/>
                <w:lang w:eastAsia="pl-PL"/>
              </w:rPr>
              <w:lastRenderedPageBreak/>
              <w:t> </w:t>
            </w:r>
            <w:r w:rsidRPr="00FF4BF5">
              <w:rPr>
                <w:rFonts w:ascii="Century Gothic" w:hAnsi="Century Gothic"/>
                <w:b/>
                <w:sz w:val="20"/>
                <w:szCs w:val="20"/>
                <w:lang w:eastAsia="pl-PL"/>
              </w:rPr>
              <w:t>ZAMÓWIENIE PODSTAWOWE:</w:t>
            </w:r>
          </w:p>
          <w:p w14:paraId="6C707FC9" w14:textId="77777777" w:rsidR="00123072" w:rsidRPr="00DB32A3" w:rsidRDefault="00123072" w:rsidP="00CA3847">
            <w:pPr>
              <w:ind w:hanging="129"/>
              <w:rPr>
                <w:rFonts w:ascii="Century Gothic" w:hAnsi="Century Gothic"/>
                <w:b/>
                <w:sz w:val="20"/>
                <w:szCs w:val="20"/>
                <w:lang w:eastAsia="pl-PL"/>
              </w:rPr>
            </w:pPr>
          </w:p>
        </w:tc>
      </w:tr>
      <w:tr w:rsidR="00123072" w:rsidRPr="00FF4BF5" w14:paraId="53F4AF6A" w14:textId="77777777" w:rsidTr="00CA3847">
        <w:trPr>
          <w:trHeight w:val="705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F939C" w14:textId="77777777" w:rsidR="00123072" w:rsidRPr="00FF4BF5" w:rsidRDefault="00123072" w:rsidP="00CA3847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E9A19" w14:textId="77777777" w:rsidR="00123072" w:rsidRPr="00FF4BF5" w:rsidRDefault="00123072" w:rsidP="00CA384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A5D10" w14:textId="77777777" w:rsidR="00123072" w:rsidRPr="00FF4BF5" w:rsidRDefault="00123072" w:rsidP="00CA384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1208D" w14:textId="77777777" w:rsidR="00123072" w:rsidRPr="00FF4BF5" w:rsidRDefault="00123072" w:rsidP="00CA384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Liczba sztuk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AB716" w14:textId="77777777" w:rsidR="00123072" w:rsidRPr="00FF4BF5" w:rsidRDefault="00123072" w:rsidP="00CA384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DB32A3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jednostkowa brutto sprzętu (w zł)</w:t>
            </w:r>
          </w:p>
        </w:tc>
        <w:tc>
          <w:tcPr>
            <w:tcW w:w="4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E9630" w14:textId="77777777" w:rsidR="00123072" w:rsidRPr="00FF4BF5" w:rsidRDefault="00123072" w:rsidP="00CA384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467D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A:</w:t>
            </w: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Łączna c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ena brutto</w:t>
            </w: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sprzętu 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(w zł)</w:t>
            </w:r>
          </w:p>
        </w:tc>
      </w:tr>
      <w:tr w:rsidR="00123072" w:rsidRPr="00FF4BF5" w14:paraId="0148D9D5" w14:textId="77777777" w:rsidTr="00CA3847">
        <w:trPr>
          <w:trHeight w:val="641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A58A3" w14:textId="77777777" w:rsidR="00123072" w:rsidRPr="00FF4BF5" w:rsidRDefault="00123072" w:rsidP="00CA3847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74AF7" w14:textId="77777777" w:rsidR="00123072" w:rsidRPr="00FF4BF5" w:rsidRDefault="00123072" w:rsidP="00CA384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1.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3D959" w14:textId="2F35709D" w:rsidR="00123072" w:rsidRPr="00FF4BF5" w:rsidRDefault="00123072" w:rsidP="00CA384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</w:rPr>
              <w:t>P</w:t>
            </w:r>
            <w:r w:rsidRPr="00765FC9">
              <w:rPr>
                <w:rFonts w:ascii="Century Gothic" w:hAnsi="Century Gothic"/>
                <w:sz w:val="20"/>
              </w:rPr>
              <w:t>ompy do wkłuć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5E939" w14:textId="4E36CB5A" w:rsidR="00123072" w:rsidRPr="001D57E8" w:rsidRDefault="00123072" w:rsidP="00CA384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25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10AE5" w14:textId="77777777" w:rsidR="00123072" w:rsidRPr="00FF4BF5" w:rsidRDefault="00123072" w:rsidP="00CA384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BCF34" w14:textId="77777777" w:rsidR="00123072" w:rsidRPr="00FF4BF5" w:rsidRDefault="00123072" w:rsidP="00CA384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123072" w:rsidRPr="00FF4BF5" w14:paraId="023FFCDC" w14:textId="77777777" w:rsidTr="00CA3847">
        <w:trPr>
          <w:trHeight w:val="198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D96EFC" w14:textId="77777777" w:rsidR="00123072" w:rsidRPr="00FF4BF5" w:rsidRDefault="00123072" w:rsidP="00CA384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4A8392A3" w14:textId="77777777" w:rsidR="00123072" w:rsidRPr="00FF4BF5" w:rsidRDefault="00123072" w:rsidP="00CA384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349D5B65" w14:textId="77777777" w:rsidR="00123072" w:rsidRPr="00FF4BF5" w:rsidRDefault="00123072" w:rsidP="00CA384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C805EA" w14:textId="77777777" w:rsidR="00123072" w:rsidRPr="003C130B" w:rsidRDefault="00123072" w:rsidP="00CA3847">
            <w:pPr>
              <w:rPr>
                <w:rFonts w:ascii="Century Gothic" w:hAnsi="Century Gothic" w:cs="Calibr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979BC6" w14:textId="77777777" w:rsidR="00123072" w:rsidRPr="00FF4BF5" w:rsidRDefault="00123072" w:rsidP="00CA384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123072" w:rsidRPr="00FF4BF5" w14:paraId="08427676" w14:textId="77777777" w:rsidTr="00CA3847">
        <w:trPr>
          <w:trHeight w:val="6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43632" w14:textId="77777777" w:rsidR="00123072" w:rsidRPr="00FF4BF5" w:rsidRDefault="00123072" w:rsidP="00CA3847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473017CC" w14:textId="77777777" w:rsidR="00123072" w:rsidRPr="00FF4BF5" w:rsidRDefault="00123072" w:rsidP="00CA384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DD2CA" w14:textId="77777777" w:rsidR="00123072" w:rsidRPr="00FF4BF5" w:rsidRDefault="00123072" w:rsidP="00CA384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C5C5583" w14:textId="77777777" w:rsidR="00123072" w:rsidRPr="00FF4BF5" w:rsidRDefault="00123072" w:rsidP="00CA384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B: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dostawy sprzętu do nowej siedziby Szpitala 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98363" w14:textId="77777777" w:rsidR="00123072" w:rsidRPr="00FF4BF5" w:rsidRDefault="00123072" w:rsidP="00CA384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123072" w:rsidRPr="00FF4BF5" w14:paraId="5B6597E8" w14:textId="77777777" w:rsidTr="00CA3847">
        <w:trPr>
          <w:trHeight w:val="226"/>
        </w:trPr>
        <w:tc>
          <w:tcPr>
            <w:tcW w:w="20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8C74C54" w14:textId="77777777" w:rsidR="00123072" w:rsidRPr="00FF4BF5" w:rsidRDefault="00123072" w:rsidP="00CA384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right w:val="nil"/>
            </w:tcBorders>
          </w:tcPr>
          <w:p w14:paraId="10C82CF4" w14:textId="77777777" w:rsidR="00123072" w:rsidRPr="00FF4BF5" w:rsidRDefault="00123072" w:rsidP="00CA384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6A71389F" w14:textId="77777777" w:rsidR="00123072" w:rsidRPr="00FF4BF5" w:rsidRDefault="00123072" w:rsidP="00CA384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14961D81" w14:textId="77777777" w:rsidR="00123072" w:rsidRPr="00FF4BF5" w:rsidRDefault="00123072" w:rsidP="00CA384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F6AD5C" w14:textId="77777777" w:rsidR="00123072" w:rsidRPr="00FF4BF5" w:rsidRDefault="00123072" w:rsidP="00CA3847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  <w:tr w:rsidR="00123072" w:rsidRPr="00FF4BF5" w14:paraId="57B0FDAC" w14:textId="77777777" w:rsidTr="00CA3847">
        <w:trPr>
          <w:trHeight w:val="937"/>
        </w:trPr>
        <w:tc>
          <w:tcPr>
            <w:tcW w:w="207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381984A" w14:textId="77777777" w:rsidR="00123072" w:rsidRPr="00FF4BF5" w:rsidRDefault="00123072" w:rsidP="00CA384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left w:val="nil"/>
              <w:bottom w:val="single" w:sz="4" w:space="0" w:color="auto"/>
              <w:right w:val="nil"/>
            </w:tcBorders>
          </w:tcPr>
          <w:p w14:paraId="7DBC3621" w14:textId="77777777" w:rsidR="00123072" w:rsidRPr="00FF4BF5" w:rsidRDefault="00123072" w:rsidP="00CA384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759BBB" w14:textId="77777777" w:rsidR="00123072" w:rsidRPr="00FF4BF5" w:rsidRDefault="00123072" w:rsidP="00CA384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E425A2" w14:textId="77777777" w:rsidR="00123072" w:rsidRPr="00FF4BF5" w:rsidRDefault="00123072" w:rsidP="00CA384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C: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instalacji, szkolenia i uruchomienia sprzętu w nowej siedzibie Szpitala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848361" w14:textId="77777777" w:rsidR="00123072" w:rsidRPr="00FF4BF5" w:rsidRDefault="00123072" w:rsidP="00CA3847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</w:tbl>
    <w:p w14:paraId="3C009CBB" w14:textId="77777777" w:rsidR="00123072" w:rsidRPr="001D57E8" w:rsidRDefault="00123072" w:rsidP="00123072">
      <w:pPr>
        <w:rPr>
          <w:rFonts w:ascii="Century Gothic" w:hAnsi="Century Gothic"/>
          <w:sz w:val="16"/>
          <w:szCs w:val="16"/>
        </w:rPr>
      </w:pPr>
    </w:p>
    <w:tbl>
      <w:tblPr>
        <w:tblW w:w="1389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850"/>
        <w:gridCol w:w="992"/>
        <w:gridCol w:w="2835"/>
        <w:gridCol w:w="4253"/>
      </w:tblGrid>
      <w:tr w:rsidR="00123072" w:rsidRPr="00FF4BF5" w14:paraId="5716E6BD" w14:textId="77777777" w:rsidTr="00CA3847">
        <w:trPr>
          <w:trHeight w:val="804"/>
        </w:trPr>
        <w:tc>
          <w:tcPr>
            <w:tcW w:w="13892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898553" w14:textId="77777777" w:rsidR="00123072" w:rsidRPr="00FF4BF5" w:rsidRDefault="00123072" w:rsidP="00CA3847">
            <w:pP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ZAMÓWIENIE OPCJONALNE:</w:t>
            </w:r>
          </w:p>
          <w:p w14:paraId="7CCCC7B8" w14:textId="77777777" w:rsidR="00123072" w:rsidRPr="00DB32A3" w:rsidRDefault="00123072" w:rsidP="00CA384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dostawa sprzętu do magazynu Wykonawcy oraz </w:t>
            </w:r>
            <w: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przechowywanie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 sprzętu w magazynie Wykonawcy nie dłużej niż do 30.11.2019 r.</w:t>
            </w:r>
          </w:p>
        </w:tc>
      </w:tr>
      <w:tr w:rsidR="00123072" w:rsidRPr="00FF4BF5" w14:paraId="29C83622" w14:textId="77777777" w:rsidTr="00CA3847">
        <w:trPr>
          <w:trHeight w:val="1045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9EB51B" w14:textId="77777777" w:rsidR="00123072" w:rsidRPr="001D57E8" w:rsidRDefault="00123072" w:rsidP="00CA384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Przedmiot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69B7B" w14:textId="77777777" w:rsidR="00123072" w:rsidRPr="001D57E8" w:rsidRDefault="00123072" w:rsidP="00CA384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sztuk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7B33E" w14:textId="77777777" w:rsidR="00123072" w:rsidRPr="001D57E8" w:rsidRDefault="00123072" w:rsidP="00CA384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miesięcy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45193" w14:textId="77777777" w:rsidR="00123072" w:rsidRPr="001D57E8" w:rsidRDefault="00123072" w:rsidP="00CA384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 xml:space="preserve">Cena brutto miesięcznego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1 sztuki sprzętu (w zł)</w:t>
            </w:r>
          </w:p>
        </w:tc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A5E81" w14:textId="77777777" w:rsidR="00123072" w:rsidRPr="001D57E8" w:rsidRDefault="00123072" w:rsidP="00CA384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b/>
                <w:sz w:val="20"/>
                <w:szCs w:val="20"/>
              </w:rPr>
              <w:t>D: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Łączna 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 w:rsidRPr="00652614">
              <w:rPr>
                <w:rFonts w:ascii="Century Gothic" w:hAnsi="Century Gothic"/>
                <w:sz w:val="20"/>
                <w:szCs w:val="20"/>
              </w:rPr>
              <w:t>przechowywanie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 (w zł):</w:t>
            </w:r>
          </w:p>
        </w:tc>
      </w:tr>
      <w:tr w:rsidR="00123072" w:rsidRPr="00FF4BF5" w14:paraId="696D54B9" w14:textId="77777777" w:rsidTr="00CA3847">
        <w:trPr>
          <w:trHeight w:val="705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183D5" w14:textId="542477DE" w:rsidR="00123072" w:rsidRPr="00FF4BF5" w:rsidRDefault="00123072" w:rsidP="00CA384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</w:rPr>
              <w:t>P</w:t>
            </w:r>
            <w:r w:rsidRPr="00765FC9">
              <w:rPr>
                <w:rFonts w:ascii="Century Gothic" w:hAnsi="Century Gothic"/>
                <w:sz w:val="20"/>
              </w:rPr>
              <w:t>ompy do wkłuć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B2ED1" w14:textId="5609167D" w:rsidR="00123072" w:rsidRPr="001D57E8" w:rsidRDefault="00123072" w:rsidP="00CA384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25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FB064" w14:textId="77777777" w:rsidR="00123072" w:rsidRPr="00FF4BF5" w:rsidRDefault="00123072" w:rsidP="00CA384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EAE9A" w14:textId="77777777" w:rsidR="00123072" w:rsidRPr="00FF4BF5" w:rsidRDefault="00123072" w:rsidP="00CA384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D12F7" w14:textId="77777777" w:rsidR="00123072" w:rsidRPr="00FF4BF5" w:rsidRDefault="00123072" w:rsidP="00CA384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</w:tbl>
    <w:p w14:paraId="22582E3D" w14:textId="77777777" w:rsidR="00123072" w:rsidRPr="00FF4BF5" w:rsidRDefault="00123072" w:rsidP="00123072">
      <w:pPr>
        <w:rPr>
          <w:rFonts w:ascii="Century Gothic" w:hAnsi="Century Gothic"/>
          <w:sz w:val="10"/>
          <w:szCs w:val="10"/>
        </w:rPr>
      </w:pPr>
    </w:p>
    <w:tbl>
      <w:tblPr>
        <w:tblW w:w="3724" w:type="pct"/>
        <w:tblInd w:w="341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7"/>
        <w:gridCol w:w="6223"/>
      </w:tblGrid>
      <w:tr w:rsidR="00123072" w:rsidRPr="00FF4BF5" w14:paraId="56B13A89" w14:textId="77777777" w:rsidTr="00CA3847">
        <w:trPr>
          <w:trHeight w:val="527"/>
        </w:trPr>
        <w:tc>
          <w:tcPr>
            <w:tcW w:w="20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2A10B" w14:textId="77777777" w:rsidR="00123072" w:rsidRPr="00FF4BF5" w:rsidRDefault="00123072" w:rsidP="00CA3847">
            <w:pPr>
              <w:pStyle w:val="Skrconyadreszwrotny"/>
              <w:snapToGrid w:val="0"/>
              <w:rPr>
                <w:rFonts w:ascii="Century Gothic" w:hAnsi="Century Gothic"/>
                <w:bCs/>
                <w:sz w:val="20"/>
              </w:rPr>
            </w:pPr>
            <w:r w:rsidRPr="00FF4BF5">
              <w:rPr>
                <w:rFonts w:ascii="Century Gothic" w:hAnsi="Century Gothic"/>
                <w:bCs/>
                <w:sz w:val="20"/>
              </w:rPr>
              <w:t xml:space="preserve">A+ B + C + D: </w:t>
            </w:r>
            <w:r w:rsidRPr="00FF4BF5">
              <w:rPr>
                <w:rFonts w:ascii="Century Gothic" w:hAnsi="Century Gothic"/>
                <w:b/>
                <w:bCs/>
                <w:sz w:val="20"/>
              </w:rPr>
              <w:t xml:space="preserve">Cena brutto oferty </w:t>
            </w:r>
            <w:r w:rsidRPr="00FF4BF5">
              <w:rPr>
                <w:rFonts w:ascii="Century Gothic" w:hAnsi="Century Gothic" w:cs="Calibri"/>
                <w:sz w:val="20"/>
              </w:rPr>
              <w:t>(w zł)</w:t>
            </w:r>
          </w:p>
        </w:tc>
        <w:tc>
          <w:tcPr>
            <w:tcW w:w="2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18F665" w14:textId="77777777" w:rsidR="00123072" w:rsidRPr="00FF4BF5" w:rsidRDefault="00123072" w:rsidP="00CA3847">
            <w:pPr>
              <w:pStyle w:val="Skrconyadreszwrotny"/>
              <w:snapToGrid w:val="0"/>
              <w:rPr>
                <w:rFonts w:ascii="Century Gothic" w:hAnsi="Century Gothic"/>
                <w:bCs/>
                <w:sz w:val="20"/>
              </w:rPr>
            </w:pPr>
          </w:p>
        </w:tc>
      </w:tr>
    </w:tbl>
    <w:p w14:paraId="41A93A5E" w14:textId="72017534" w:rsidR="0097030B" w:rsidRPr="00FF4BF5" w:rsidRDefault="00765FC9" w:rsidP="00BE28F0">
      <w:pPr>
        <w:suppressAutoHyphens w:val="0"/>
        <w:spacing w:after="200" w:line="276" w:lineRule="auto"/>
        <w:rPr>
          <w:rFonts w:ascii="Century Gothic" w:hAnsi="Century Gothic"/>
          <w:b/>
          <w:sz w:val="22"/>
          <w:szCs w:val="22"/>
        </w:rPr>
      </w:pPr>
      <w:r>
        <w:rPr>
          <w:rFonts w:ascii="Century Gothic" w:hAnsi="Century Gothic"/>
          <w:sz w:val="20"/>
        </w:rPr>
        <w:br w:type="page"/>
      </w:r>
      <w:r w:rsidR="0097030B" w:rsidRPr="00FF4BF5">
        <w:rPr>
          <w:rFonts w:ascii="Century Gothic" w:hAnsi="Century Gothic"/>
          <w:b/>
          <w:sz w:val="22"/>
          <w:szCs w:val="22"/>
        </w:rPr>
        <w:lastRenderedPageBreak/>
        <w:t xml:space="preserve">PARAMETRY TECHNICZNE I EKSPLOATACYJNE 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534"/>
        <w:gridCol w:w="2410"/>
      </w:tblGrid>
      <w:tr w:rsidR="00FF4BF5" w:rsidRPr="004D4DF1" w14:paraId="2FEEF54F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10463" w14:textId="71E6F0DA" w:rsidR="00FE51A0" w:rsidRPr="004D4DF1" w:rsidRDefault="004D4DF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4D4DF1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21472" w14:textId="3D924115" w:rsidR="00FE51A0" w:rsidRPr="004D4DF1" w:rsidRDefault="004D4DF1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4D4DF1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2206" w14:textId="1DC339FD" w:rsidR="00FE51A0" w:rsidRPr="004D4DF1" w:rsidRDefault="004D4DF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4D4DF1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0F407" w14:textId="071DC6A6" w:rsidR="00FE51A0" w:rsidRPr="004D4DF1" w:rsidRDefault="004D4DF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4D4DF1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EA50F" w14:textId="565FD0C5" w:rsidR="00FE51A0" w:rsidRPr="004D4DF1" w:rsidRDefault="004D4DF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4D4DF1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3B2C45" w:rsidRPr="004D4DF1" w14:paraId="35D9B852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5AEC3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E7196" w14:textId="4C0141E2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System infuzyjny powinien posiadać minimum przeznaczenie do infuzji leków lub płynów wymagających ciągłego lub okresowego podawania w warunkach ściśle kontrolowanej szybkości wlewu, klinicznie akceptowanymi drogami podawania leków, włączając w to podawanie dożylne, podskórne, przezskórne, dotętnicze, zewnątrzoponowe, dojelitowe, w bezpośredniej bliskości nerwów i w miejsce śródoperacyjne (tkankę miękką/jamę ciała/w obszar rany pooperacyjnej) oraz  dla pacjentów, którzy wymagają leków podtrzymujących, środków przeciwbólowych, podawania leków metodą PCA (analgezja kontrolowana przez pacjenta), płynów podawanych dojelitowo, środków chemioterapeutycznych oraz leczenia nawadniającego w środowisku szpitalnym i podczas opieki domowej.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88658" w14:textId="67495BC2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6CBBE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2EF78" w14:textId="4622D0B0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64CDBB3A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9AC8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7C1A5" w14:textId="1FBBAEC3" w:rsidR="003B2C45" w:rsidRPr="004D4DF1" w:rsidRDefault="003B2C45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Tryby infuzji: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CD2B8" w14:textId="7E2C2D07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DFBF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06273" w14:textId="7B9E3453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2450FFBD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49E2D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4F2B9" w14:textId="7FC85C9A" w:rsidR="003B2C45" w:rsidRPr="004D4DF1" w:rsidRDefault="003B2C45" w:rsidP="0087306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Ciągły 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07CE6" w14:textId="449571E9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4474A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B030E" w14:textId="7F4A5639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30E87B63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FAC5B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40FD4" w14:textId="343FDC20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Ciągły/Stężenie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FF9A7" w14:textId="10EC815C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95A01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EA623" w14:textId="61DAD57F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268D59F6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4361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FC5D7" w14:textId="5C2B4FB5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Objętość w czasie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5AEA3" w14:textId="049DAFD2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5B6A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4ADD3" w14:textId="233D4EAB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2E99130E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F1D6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A4C72" w14:textId="306EAF55" w:rsidR="003B2C45" w:rsidRPr="004D4DF1" w:rsidRDefault="003B2C45" w:rsidP="00491E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TPN ( Żywnienie pozajelitowe 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3A9FA" w14:textId="21491185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C9944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52F01" w14:textId="01FFAE52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0C3AA805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C3D2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130EB" w14:textId="0B31D34B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Przerywany ( Określenie protokołu dawki w określonych odstępach czasu. Każda dawka ma przypisany czas podania 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E9B37" w14:textId="11838BA9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5396A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86656" w14:textId="48CF3C1B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5E8BA502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C72D3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DEC89" w14:textId="7E919AB2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Biblioteka leków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7FC1D" w14:textId="32E8A9BB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FD528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1133B" w14:textId="5141BA1E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60CA1A13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6311E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71B3F" w14:textId="22C44992" w:rsidR="003B2C45" w:rsidRPr="004D4DF1" w:rsidRDefault="003B2C45" w:rsidP="00E1660F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- 25 Kroków ( Ustalenie szczegółowego protokołu podawania wlewu, który może zawierać do 25 kroków. Każdy krok ma własną wartość objętości i szybkości wlewu)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D2770" w14:textId="5F472953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ECE94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36156" w14:textId="618DE75D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784A7B80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323B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7C7CF" w14:textId="48093356" w:rsidR="003B2C45" w:rsidRPr="004D4DF1" w:rsidRDefault="003B2C45" w:rsidP="00E1660F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Tryby PCA: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92E3B" w14:textId="24035072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F8C10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5974F" w14:textId="1BF1CC27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5FA10854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0DA7B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A799F" w14:textId="2E31F5F7" w:rsidR="003B2C45" w:rsidRPr="004D4DF1" w:rsidRDefault="003B2C45" w:rsidP="00CB479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Tylko podstawowy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8B9E8" w14:textId="4DB5C252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0B78B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0FB99" w14:textId="2631C731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5A0AC385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96026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A5F48" w14:textId="50ECA977" w:rsidR="003B2C45" w:rsidRPr="004D4DF1" w:rsidRDefault="003B2C45" w:rsidP="00CB479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Podstawowy i bolus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61FF5" w14:textId="222E26BB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4A277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98C5E" w14:textId="5EB3602A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6D2D1C63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BA932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6C1DF" w14:textId="5F908802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Tylko bolus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878A2" w14:textId="46BE97C8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892A1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DF1AC" w14:textId="227D2265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036FFC8B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6F80C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6EEC0" w14:textId="05179322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 xml:space="preserve">Rozmiar wyświetlacza minimum  (szer. x wys.) :       3.7 cm x 4.9 cm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22879" w14:textId="3FB76A46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7303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417C1" w14:textId="359D4F30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2955E2B3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8012A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1A095" w14:textId="7A74D55F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Rozdzielczość (W x H ) minimum : 240 px x 320 px – wyświetlacz kolorowy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A5A41" w14:textId="6F2A8476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55F8F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FB2AA" w14:textId="6EF3BDC0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25A8A4BD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6B6AE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B2041" w14:textId="4D2892BC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Zakres prędkości przepływu: 0.1-1200ml/h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13ECB" w14:textId="4ED46036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  <w:r w:rsidR="00E64DD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2E224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71D2B" w14:textId="77777777" w:rsidR="003B2C45" w:rsidRDefault="00E64DD1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Największy – 2 pkt,</w:t>
            </w:r>
          </w:p>
          <w:p w14:paraId="77CA443C" w14:textId="7DBD0B23" w:rsidR="00E64DD1" w:rsidRPr="004D4DF1" w:rsidRDefault="00E64DD1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Pozostałe – 0 pkt.</w:t>
            </w:r>
          </w:p>
        </w:tc>
      </w:tr>
      <w:tr w:rsidR="003B2C45" w:rsidRPr="004D4DF1" w14:paraId="4E7E7480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4B2B6" w14:textId="0786E194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2157E" w14:textId="079B93B7" w:rsidR="003B2C45" w:rsidRPr="004D4DF1" w:rsidRDefault="003B2C45" w:rsidP="00A325F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Dokładność systemu: ±5%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F58CA" w14:textId="767E98A3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 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424F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BA1FB" w14:textId="77777777" w:rsidR="003B2C45" w:rsidRDefault="00E64DD1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Największa – 2 pkt,</w:t>
            </w:r>
          </w:p>
          <w:p w14:paraId="5ED28D2A" w14:textId="12AA6F93" w:rsidR="00E64DD1" w:rsidRPr="004D4DF1" w:rsidRDefault="00E64DD1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Pozostałe – 0 pkt</w:t>
            </w:r>
          </w:p>
        </w:tc>
      </w:tr>
      <w:tr w:rsidR="003B2C45" w:rsidRPr="004D4DF1" w14:paraId="12D7F6F3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83015" w14:textId="2471BBD4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990D0" w14:textId="71B29827" w:rsidR="003B2C45" w:rsidRPr="004D4DF1" w:rsidRDefault="003B2C45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Zakres prędkości przepływu dla infuzji dodatkowych: 0.1-1200ml/h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546B8" w14:textId="43476485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6BB6F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1932D" w14:textId="7F09196F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23EFEE20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7457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0D998" w14:textId="425E3650" w:rsidR="003B2C45" w:rsidRPr="004D4DF1" w:rsidRDefault="003B2C45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Zakres prędkości przepływu bolusa: 100-1200 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8413D" w14:textId="24E82CB7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B814B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BD10E" w14:textId="1B21BDF9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3D1061C8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F1060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4090A" w14:textId="17AFC981" w:rsidR="003B2C45" w:rsidRPr="004D4DF1" w:rsidRDefault="003B2C45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Programowalny czas infuzji (dawka w czasie):100 godz.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BC07D" w14:textId="4DD224B7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45EFD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CF92F" w14:textId="7881BCAA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158EC051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40A1A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4561F" w14:textId="11D76BEE" w:rsidR="003B2C45" w:rsidRPr="004D4DF1" w:rsidRDefault="003B2C45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Objętość do podania: 0.1-9999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8B276" w14:textId="10544F13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3327B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47BD1" w14:textId="242FC357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78BCAEDC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4B087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5015C" w14:textId="0D6A3591" w:rsidR="003B2C45" w:rsidRPr="004D4DF1" w:rsidRDefault="003B2C45" w:rsidP="004820F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Zakres prędkości KVO: 0 (OFF) – 20ml/h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209DA" w14:textId="3E95AEDA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0CB76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A2A7C" w14:textId="5765A490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1EA4A1D1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D29A0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2DB22" w14:textId="0F61BD5C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Ultradźwiękowy czujnik powietrza: Wielkość pęcherzyków powietrza 0.01–2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D7281" w14:textId="33AA35EF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E9FD2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616C6" w14:textId="71671ED9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11CDF46D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09A61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3DE8E" w14:textId="77777777" w:rsidR="003B2C45" w:rsidRPr="004D4DF1" w:rsidRDefault="003B2C45" w:rsidP="003B2C4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Ciśnienie okluzji: 100–1500 mmHg</w:t>
            </w:r>
          </w:p>
          <w:p w14:paraId="3F8F51B5" w14:textId="77DDA10F" w:rsidR="003B2C45" w:rsidRPr="004D4DF1" w:rsidRDefault="003B2C45" w:rsidP="003B2C4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(przyrosty co 10 mmHg), z możliwością ciągłego monitorowania ciśnienia infuzji z jego prezentacją w sposób czytelny na ekranie urządzenia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E57C1" w14:textId="0C78B47D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98080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36BDF" w14:textId="1C17524F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680886C3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6A5BB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0D03F" w14:textId="0DB0D271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Zabezpieczenie przed swobodnym przepływem – tak w linii infuzyjnej, jak i w pompie wraz z mechanizmem chroniącym również przed przepływem płynów od pacjenta do linii infuzyjnej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1EE81" w14:textId="5385E0E9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7C11A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7CE0C" w14:textId="45BD74B2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2E7D6F02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6CFF7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50A80" w14:textId="52123CC2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W Trybie PCA minimum: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0AD30" w14:textId="20B1D0D2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0D85E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93E08" w14:textId="10329BE5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58E28338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858C0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179FE" w14:textId="60A4C2CE" w:rsidR="003B2C45" w:rsidRPr="004D4DF1" w:rsidRDefault="003B2C45" w:rsidP="004820F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Ciągła podaż leku przeciwbólowego w ml/h lub mg/ml lub mcg/ml z prędkością programowaną do 100 ml/h oraz programowalnymi limitami dla szybkości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1E09D" w14:textId="2BD253B8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AA9E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86974" w14:textId="009361C2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672C7758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F3C2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408FB" w14:textId="3EE28F7D" w:rsidR="003B2C45" w:rsidRPr="004D4DF1" w:rsidRDefault="003B2C45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Ciągła podaż leku przeciwbólowego i bolusy z programowanym czasem blokady między bolusami oraz programowalnymi limitami dla dawki wlewu ciągłego i bolusa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9652C" w14:textId="14A7797E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AF03F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F819E" w14:textId="311A007B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083D337C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B48DB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6C3E3" w14:textId="77EC8A65" w:rsidR="003B2C45" w:rsidRPr="004D4DF1" w:rsidRDefault="003B2C45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Opcja programowania limitu godzinowego w zakresie 1-24 godzin z programowaniem maksymalnej objętości leku podanym w przewidzianym przedziale czasowym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5BC7F" w14:textId="48864AAA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6AB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7127E" w14:textId="4D914095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2F549F25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C901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8049A" w14:textId="62EB2CE7" w:rsidR="003B2C45" w:rsidRPr="004D4DF1" w:rsidRDefault="003B2C45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Praca w trybie tylko bolus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56E98" w14:textId="73268F41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B793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F7412" w14:textId="5867678F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50B441F9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A28A7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6832E" w14:textId="29529BB0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Opcja bolusa klinicysty dostępna w kazdym trybie pracy, wraz z programowaniem limitów bezpieczeństwa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366DB" w14:textId="6D3BE6FD" w:rsidR="003B2C45" w:rsidRPr="004D4DF1" w:rsidRDefault="004D4DF1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DD62C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E1E10" w14:textId="11FCCFDD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4C691FF0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3D875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3C2AA" w14:textId="612B7824" w:rsidR="003B2C45" w:rsidRPr="004D4DF1" w:rsidRDefault="003B2C45" w:rsidP="00E55F5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Czujnik ciśnienia w pompie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FDC81" w14:textId="4A331CB1" w:rsidR="003B2C45" w:rsidRPr="004D4DF1" w:rsidRDefault="007329B4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B3E84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A3F3F" w14:textId="73580893" w:rsidR="003B2C45" w:rsidRPr="004D4DF1" w:rsidRDefault="007329B4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 – 5 pkt. Nie – 0 pkt.</w:t>
            </w:r>
          </w:p>
        </w:tc>
      </w:tr>
      <w:tr w:rsidR="003B2C45" w:rsidRPr="004D4DF1" w14:paraId="0B8A3D16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B2209" w14:textId="77777777" w:rsidR="003B2C45" w:rsidRPr="004D4DF1" w:rsidRDefault="003B2C45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70865" w14:textId="77777777" w:rsidR="003B2C45" w:rsidRPr="004D4DF1" w:rsidRDefault="003B2C45" w:rsidP="003B2C4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Zabezpieczenie przed bolusem po okluzji ( funkcja</w:t>
            </w:r>
          </w:p>
          <w:p w14:paraId="7855AA07" w14:textId="72B9D278" w:rsidR="003B2C45" w:rsidRPr="004D4DF1" w:rsidRDefault="003B2C45" w:rsidP="003B2C4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Back-off 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8CB01" w14:textId="5DCC463E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08D9A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5152E" w14:textId="7EAA8D0D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20D220C3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63162" w14:textId="77777777" w:rsidR="003B2C45" w:rsidRPr="004D4DF1" w:rsidRDefault="003B2C45" w:rsidP="0062154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7BD94" w14:textId="00AFB416" w:rsidR="003B2C45" w:rsidRPr="004D4DF1" w:rsidRDefault="003B2C45" w:rsidP="003B2C4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Alarm okluzji (w górnej/dolnej części linii)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0A5F8" w14:textId="6F9C5142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BCE57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9BBB1" w14:textId="6FF21837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6177CD0B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F99CE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C39D1" w14:textId="5AE643B1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Alarm końca programu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2F9CB" w14:textId="4EBFC620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5A5C1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4C21F" w14:textId="3597F6C8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1D3A9943" w14:textId="77777777" w:rsidTr="004D4DF1">
        <w:trPr>
          <w:trHeight w:val="2163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F829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A1C95" w14:textId="2E2097E3" w:rsidR="003B2C45" w:rsidRPr="004D4DF1" w:rsidRDefault="003B2C45" w:rsidP="005D7B6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Alarm słabej baterii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31E1" w14:textId="336FA646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175F5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71417" w14:textId="21E339CA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1115304D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6702F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ABAE7" w14:textId="5D4A97DB" w:rsidR="003B2C45" w:rsidRPr="004D4DF1" w:rsidRDefault="003B2C45" w:rsidP="00E55F5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Alarm rozładowania baterii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10542" w14:textId="11B090E4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3B0E8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69EC1" w14:textId="252CB9C6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24A4D647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AB9CF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7311C" w14:textId="3DB3369F" w:rsidR="003B2C45" w:rsidRPr="004D4DF1" w:rsidRDefault="003B2C45" w:rsidP="00E55F5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Alarm pompy bez dozoru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3E334" w14:textId="1F4349A8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0083F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483A" w14:textId="3FDFAE08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1E9519E8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2946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54736" w14:textId="736D67FA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Alarm otwartych drzwiczek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9A1DC" w14:textId="473AD9A1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33416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20E8C" w14:textId="03243F3A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678587F0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F954C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F7168" w14:textId="37BBE069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Alarm trybu blokady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E72BB" w14:textId="3D9CFDB4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44281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82F26" w14:textId="209A5124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12EF2790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8BCF8CD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4A1988E" w14:textId="4ABDA8E6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Alrm brakującego klucza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64F62" w14:textId="69055678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04D9A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DCF1B" w14:textId="5B2786FA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0C92AF32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D703D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7C574" w14:textId="0CD32E69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 xml:space="preserve">Alarm bliskiego końca infuzji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EBF32" w14:textId="1CA82C71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9A2A6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1B111" w14:textId="16721ECE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4A241C2A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7D8B8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1F698" w14:textId="7ABDAAA9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Alarm sprawdzenia programu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DE07D" w14:textId="59491DC3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9E8E2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81F42" w14:textId="33149396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1F2BE509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95464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77811" w14:textId="6507B228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System Redukcji Błędów Dawkowania (DERS). W pełni programowalna biblioteka leków z automatycznym obliczaniem stężenia leków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5E1B2" w14:textId="734A8D15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02203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59758" w14:textId="376EB7A9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25CDD0ED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E4A7B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55B1" w14:textId="77777777" w:rsidR="003B2C45" w:rsidRPr="004D4DF1" w:rsidRDefault="003B2C45" w:rsidP="003B2C4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24 profile i konfigurowalne obszary opieki</w:t>
            </w:r>
          </w:p>
          <w:p w14:paraId="437C4413" w14:textId="16CB32E8" w:rsidR="003B2C45" w:rsidRPr="004D4DF1" w:rsidRDefault="003B2C45" w:rsidP="003B2C4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klinicznej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C5C41" w14:textId="0C6CAC53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EACD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B955C" w14:textId="2D88A3E4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1629E6C9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4DA27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20400" w14:textId="401BAEEA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Możliwość nadawania nazw profilom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05B2D" w14:textId="01121AC8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6ABD6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AE618" w14:textId="6E041EF8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50CA113A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76C1C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B45C3" w14:textId="2E9A20FB" w:rsidR="003B2C45" w:rsidRPr="004D4DF1" w:rsidRDefault="003B2C45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Opcje lokalizacji: (jednostki dawkowania można wybrać dla każdej lokalizacji)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030A4" w14:textId="69F00B1C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6E582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F9594" w14:textId="2F24F253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5D5E7949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3BC54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CCFAF" w14:textId="38E712EB" w:rsidR="003B2C45" w:rsidRPr="004D4DF1" w:rsidRDefault="003B2C45" w:rsidP="00696EF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Opcja maksymalnej masy pacjenta dla każdej lokalizacji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85F71" w14:textId="13CD8629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2370F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1F74" w14:textId="37713916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037A32E5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FBEB0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31F42" w14:textId="4EA07CA1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Opcja maksymalnej prędkości infuzji dla każdej lokalizacji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2FF17" w14:textId="7DDA0CFE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10692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5FA90" w14:textId="0DA7E028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643E1D26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F20BC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77FD9" w14:textId="31316AAE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Potwierdzenie lokalizacji przez klinicystę przy każdym uruchomieniu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08079" w14:textId="4FD6592C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D8E3A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632F7" w14:textId="7C4F05DE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1A3A91FD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11877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46904" w14:textId="6D27BD28" w:rsidR="003B2C45" w:rsidRPr="004D4DF1" w:rsidRDefault="003B2C45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 xml:space="preserve">Duża standardowa pamięć oprogramowania gdzie można dostosować wszystkie leki i ustawienia: powinna obejmować minimum 6 trybów i 24 </w:t>
            </w:r>
            <w:r w:rsidRPr="004D4DF1">
              <w:rPr>
                <w:rFonts w:ascii="Century Gothic" w:hAnsi="Century Gothic"/>
                <w:sz w:val="20"/>
                <w:szCs w:val="20"/>
              </w:rPr>
              <w:lastRenderedPageBreak/>
              <w:t>oddziały ze 128 lekami w każdym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DABDA" w14:textId="28908F02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lastRenderedPageBreak/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6852A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F7439" w14:textId="7EA0FD58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5F6EB161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F643C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53D06" w14:textId="4CCB13B9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 xml:space="preserve">Biblioteka leków z automatycznym obliczaniem stężenia leku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2BFE2" w14:textId="25C06B70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81D7D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01CD4" w14:textId="01242829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72AE931D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7B134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5DF00" w14:textId="61E6693F" w:rsidR="003B2C45" w:rsidRPr="004D4DF1" w:rsidRDefault="003B2C45" w:rsidP="003B2C4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Jednostki dawek bolusa: ml/mg/mcg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8C4F0" w14:textId="5F60939D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7FF09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FB98F" w14:textId="632564DD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375B0600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EBC84" w14:textId="77777777" w:rsidR="003B2C45" w:rsidRPr="004D4DF1" w:rsidRDefault="003B2C45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2ECE5" w14:textId="170BE64C" w:rsidR="003B2C45" w:rsidRPr="004D4DF1" w:rsidRDefault="003B2C45" w:rsidP="0046482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Możliwość ustawienia prędkości podawania bolusa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6D7F9" w14:textId="3E8EB98A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82993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FB623" w14:textId="2C9B666D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235137E6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20B10" w14:textId="77777777" w:rsidR="003B2C45" w:rsidRPr="004D4DF1" w:rsidRDefault="003B2C45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F2F37" w14:textId="0470CB5D" w:rsidR="003B2C45" w:rsidRPr="004D4DF1" w:rsidRDefault="003B2C45" w:rsidP="00533A2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Opcja opóźnienia ( pompa powinna umożliwiać ustawienie czasu opóźnienia infuzji przed startem 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338FA" w14:textId="7A083F9E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DD385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8632A" w14:textId="60B5375E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0107B637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A2CEC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A46AE" w14:textId="1D732C63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Możliwość ustawienia limitów stężenia leku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65F3F" w14:textId="667A9B78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0CC28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CCF5" w14:textId="2319EDD6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78C188B7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FBFA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06ECD" w14:textId="08AB2BB4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Twarde i Miękkie limity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790AB" w14:textId="297D9A1E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5B85B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E326E" w14:textId="34C5F8AB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2D563D04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6BDC1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A76E6" w14:textId="20993A6C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Widoczna informacja o przekroczeniu limitu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00A9A" w14:textId="31630D70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3A6DD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53BDC" w14:textId="29E18E5D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2D222370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F90FA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9AE72" w14:textId="4007511D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Limit dawki całkowitej dla trybu infuzji przerywanej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62D44" w14:textId="73BF8DB0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39272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60C4A" w14:textId="4D1F623F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50F64135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64E24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07560" w14:textId="16AB9612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Limit dawki całkowitej dla podstawowej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3A37D" w14:textId="4FA8F10D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3D46A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8D6D4" w14:textId="4808EA45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1837D062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05EF4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7822B" w14:textId="1F3468A0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Limit dawki całkowitej dla infuzji dodatkowej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9890E" w14:textId="389E80FE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BCB54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44F6D" w14:textId="19103BAD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6530A9D9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F387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85729" w14:textId="33C752F6" w:rsidR="003B2C45" w:rsidRPr="004D4DF1" w:rsidRDefault="003B2C45" w:rsidP="005614F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Limit dawki całkowitej dla podania bolusa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4A6EC" w14:textId="528E4531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47C49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0BA1D" w14:textId="1ECE10D3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7334C539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0D655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B45F5" w14:textId="5863766D" w:rsidR="003B2C45" w:rsidRPr="004D4DF1" w:rsidRDefault="003B2C45" w:rsidP="003B2C4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Limit płynów (ml/h)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7A1FE" w14:textId="7AC32782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E6CE2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3EB41" w14:textId="6268323C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14E10B78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F06C7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3EFDD" w14:textId="2BCFB1D2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Obliczanie dawki/prędkości podczas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5B686" w14:textId="37014FE7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7DFDC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3E912" w14:textId="525C21DB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5A50DC90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1A95A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AA25C" w14:textId="55A12E7E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Potwierdzenie pacjenta przed każdym uruchomieniem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373E5" w14:textId="23817476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1F52E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7A926" w14:textId="338BA447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6C8CBF2A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A5E45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F74BA" w14:textId="385DA0CB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Zmiana prędkości w trakcie infuzji/bolus. Pomiar bolusa pacjenta/ Proste zwiększenie dawki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DE08E" w14:textId="7AEE61FC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C9162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248BA" w14:textId="0F2A09D8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446FE660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EA5EA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0055B" w14:textId="26320360" w:rsidR="003B2C45" w:rsidRPr="004D4DF1" w:rsidRDefault="003B2C45" w:rsidP="00C6742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Historia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A5DEE" w14:textId="67B832E5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66A0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7E8EE" w14:textId="5AC852F9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00F5A164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5CAA4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BC047" w14:textId="20855DCD" w:rsidR="003B2C45" w:rsidRPr="004D4DF1" w:rsidRDefault="003B2C45" w:rsidP="00C6742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Rejestracja danych infuzji przez 24 godziny. Dziennik zdarzeń pozwalający na zapis ostatnich co najmniej  2000 zdarzeń/działań Operatora/Użytkownika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C67AA" w14:textId="376C3673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1D8F8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D97CF" w14:textId="5223FA70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551D4F94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D2DDA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4EAB3" w14:textId="4D719D5D" w:rsidR="003B2C45" w:rsidRPr="004D4DF1" w:rsidRDefault="003B2C45" w:rsidP="0096329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Rodzaj danych przesyłanych z pompy: Cały rejestr zdarzeń i stan obecny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CA68C" w14:textId="1AAECC7C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E3AAC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DD551" w14:textId="494B8EAD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45B95E9D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2C1B9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EB1B3" w14:textId="3EE76067" w:rsidR="003B2C45" w:rsidRPr="004D4DF1" w:rsidRDefault="003B2C45" w:rsidP="00F8715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 xml:space="preserve">Transfer danych co najmniej historii infuzji z pompy do komputera klasy PC. Oprogramowanie umożliwiające odczyt i archiwizacje danych infuzji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3CB30" w14:textId="4D6A2177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6BBE4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2F04C" w14:textId="72AD6394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75DADA18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F800E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07CD1" w14:textId="7B92A818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Zasilanie: 100–240 V AC, 50/60 Hz (10 W/0.3A)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12EC7" w14:textId="4447A711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C3B65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F66E3" w14:textId="00D211B7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2CAACD92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DBD6F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928C3" w14:textId="0BE104E1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Zasilanie akumulatorowe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D87B8" w14:textId="5284ED13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C979B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0CF3A" w14:textId="15FE5101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14CAC449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D2A4A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C20F7" w14:textId="5F5F20BC" w:rsidR="003B2C45" w:rsidRPr="004D4DF1" w:rsidRDefault="003B2C45" w:rsidP="00E9234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Czas pracy : do 1</w:t>
            </w:r>
            <w:r w:rsidR="00E92344" w:rsidRPr="004D4DF1">
              <w:rPr>
                <w:rFonts w:ascii="Century Gothic" w:hAnsi="Century Gothic"/>
                <w:sz w:val="20"/>
                <w:szCs w:val="20"/>
              </w:rPr>
              <w:t>5</w:t>
            </w:r>
            <w:r w:rsidRPr="004D4DF1">
              <w:rPr>
                <w:rFonts w:ascii="Century Gothic" w:hAnsi="Century Gothic"/>
                <w:sz w:val="20"/>
                <w:szCs w:val="20"/>
              </w:rPr>
              <w:t xml:space="preserve"> godz. przy przepływie 125 ml/h w przypadku akumulatora typu standard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97388" w14:textId="06DEEFD5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1ED0B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F8128" w14:textId="58765DB1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1344D313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8D599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72773" w14:textId="31A38530" w:rsidR="003B2C45" w:rsidRPr="004D4DF1" w:rsidRDefault="003B2C45" w:rsidP="00FA540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Możliwość zastosowania akumulatora o zwiększonej pojemności ( w stosunku do standardowego ) - czas pracy : do 34 godz. pracy przy przepływie 125 ml/h w przypadku akumulatora o rozszerzonej pojemności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12A96" w14:textId="69394EDD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BA518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95313" w14:textId="4FF53BD5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3BF5DE0E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24B34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BF8C9" w14:textId="5693589D" w:rsidR="003B2C45" w:rsidRPr="004D4DF1" w:rsidRDefault="003B2C45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Opcja zasilania jednorazowymi bateriami alkalicznymi 9 V (x2)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40A44" w14:textId="6DBB6130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AA4FA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7CF3B" w14:textId="0E054B86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48F2E643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48DD5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220E8" w14:textId="488C6CB1" w:rsidR="003B2C45" w:rsidRPr="004D4DF1" w:rsidRDefault="003B2C45" w:rsidP="00B3713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Czas pracy przy zasilaniu bateriami alkalicznymi : do 12 godz. przy przepływie 125 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56022" w14:textId="4E329EB0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60239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00093" w14:textId="7C2F11CB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46377164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87088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1E33B" w14:textId="06FE9E5B" w:rsidR="003B2C45" w:rsidRPr="004D4DF1" w:rsidRDefault="003B2C45" w:rsidP="00904FE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Wbudowane gniazdo RS232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70F65" w14:textId="710DC96B" w:rsidR="003B2C45" w:rsidRPr="004D4DF1" w:rsidRDefault="003B2C45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6820A" w14:textId="77777777" w:rsidR="003B2C45" w:rsidRPr="004D4DF1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7864A" w14:textId="34CA88D7" w:rsidR="003B2C45" w:rsidRPr="004D4DF1" w:rsidRDefault="003B2C45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B2C45" w:rsidRPr="004D4DF1" w14:paraId="289124C2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5DF1F" w14:textId="77777777" w:rsidR="003B2C45" w:rsidRPr="004D4DF1" w:rsidRDefault="003B2C45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D8146" w14:textId="43184B4E" w:rsidR="003B2C45" w:rsidRPr="004D4DF1" w:rsidRDefault="007329B4" w:rsidP="007329B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 xml:space="preserve">802.11 WiFi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A080A" w14:textId="77777777" w:rsidR="003B2C45" w:rsidRDefault="003B2C45" w:rsidP="007329B4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291C5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3533413F" w14:textId="77777777" w:rsidR="00291C5D" w:rsidRDefault="00291C5D" w:rsidP="007329B4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5C65528A" w14:textId="0A5AF105" w:rsidR="00291C5D" w:rsidRPr="00291C5D" w:rsidRDefault="00291C5D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291C5D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C5891" w14:textId="77777777" w:rsidR="003B2C45" w:rsidRPr="00291C5D" w:rsidRDefault="003B2C45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D0C34" w14:textId="042A1A5C" w:rsidR="003B2C45" w:rsidRPr="00291C5D" w:rsidRDefault="003B2C45" w:rsidP="007329B4">
            <w:pPr>
              <w:pBdr>
                <w:bottom w:val="single" w:sz="6" w:space="1" w:color="auto"/>
              </w:pBd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5E41EB60" w14:textId="77777777" w:rsidR="00291C5D" w:rsidRPr="00291C5D" w:rsidRDefault="00291C5D" w:rsidP="007329B4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787E83BF" w14:textId="57464A28" w:rsidR="00291C5D" w:rsidRPr="00291C5D" w:rsidRDefault="00291C5D" w:rsidP="007329B4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291C5D">
              <w:rPr>
                <w:rFonts w:ascii="Century Gothic" w:hAnsi="Century Gothic"/>
                <w:color w:val="FF0000"/>
                <w:sz w:val="20"/>
                <w:szCs w:val="20"/>
              </w:rPr>
              <w:t>tak – 1 pkt., nie – 0 pkt.</w:t>
            </w:r>
          </w:p>
        </w:tc>
      </w:tr>
      <w:tr w:rsidR="00291C5D" w:rsidRPr="004D4DF1" w14:paraId="29EAAB24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BEF61" w14:textId="77777777" w:rsidR="00291C5D" w:rsidRPr="004D4DF1" w:rsidRDefault="00291C5D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B5254" w14:textId="160DCEA6" w:rsidR="00291C5D" w:rsidRPr="004D4DF1" w:rsidRDefault="00291C5D" w:rsidP="007329B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 xml:space="preserve">Interfejs EMR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266BE" w14:textId="77777777" w:rsidR="00291C5D" w:rsidRDefault="00291C5D" w:rsidP="003F3593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291C5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133C62AA" w14:textId="77777777" w:rsidR="00291C5D" w:rsidRDefault="00291C5D" w:rsidP="003F3593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03721E30" w14:textId="0EA1CCDB" w:rsidR="00291C5D" w:rsidRPr="004D4DF1" w:rsidRDefault="00291C5D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291C5D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CB75B" w14:textId="77777777" w:rsidR="00291C5D" w:rsidRPr="004D4DF1" w:rsidRDefault="00291C5D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64CC8" w14:textId="77777777" w:rsidR="00291C5D" w:rsidRPr="00291C5D" w:rsidRDefault="00291C5D" w:rsidP="003F3593">
            <w:pPr>
              <w:pBdr>
                <w:bottom w:val="single" w:sz="6" w:space="1" w:color="auto"/>
              </w:pBd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00CC7EFC" w14:textId="77777777" w:rsidR="00291C5D" w:rsidRPr="00291C5D" w:rsidRDefault="00291C5D" w:rsidP="003F3593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3913066F" w14:textId="4030335B" w:rsidR="00291C5D" w:rsidRPr="004D4DF1" w:rsidRDefault="00291C5D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291C5D">
              <w:rPr>
                <w:rFonts w:ascii="Century Gothic" w:hAnsi="Century Gothic"/>
                <w:color w:val="FF0000"/>
                <w:sz w:val="20"/>
                <w:szCs w:val="20"/>
              </w:rPr>
              <w:t>tak – 1 pkt., nie – 0 pkt.</w:t>
            </w:r>
          </w:p>
        </w:tc>
      </w:tr>
      <w:tr w:rsidR="00291C5D" w:rsidRPr="004D4DF1" w14:paraId="0DDF885C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43D40" w14:textId="77777777" w:rsidR="00291C5D" w:rsidRPr="004D4DF1" w:rsidRDefault="00291C5D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  <w:bookmarkStart w:id="0" w:name="_GoBack" w:colFirst="2" w:colLast="2"/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E8A6D" w14:textId="2ABD8295" w:rsidR="00291C5D" w:rsidRPr="004D4DF1" w:rsidRDefault="00291C5D" w:rsidP="007329B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 xml:space="preserve">Zdalny monitoring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7C15E" w14:textId="77777777" w:rsidR="00291C5D" w:rsidRDefault="00291C5D" w:rsidP="003F3593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291C5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  <w:p w14:paraId="6BF1E280" w14:textId="77777777" w:rsidR="00291C5D" w:rsidRDefault="00291C5D" w:rsidP="003F3593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  <w:p w14:paraId="6031710E" w14:textId="398B40E9" w:rsidR="00291C5D" w:rsidRPr="004D4DF1" w:rsidRDefault="00291C5D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291C5D">
              <w:rPr>
                <w:rFonts w:ascii="Century Gothic" w:hAnsi="Century Gothic"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B10C8" w14:textId="77777777" w:rsidR="00291C5D" w:rsidRPr="004D4DF1" w:rsidRDefault="00291C5D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16171" w14:textId="77777777" w:rsidR="00291C5D" w:rsidRPr="00291C5D" w:rsidRDefault="00291C5D" w:rsidP="003F3593">
            <w:pPr>
              <w:pBdr>
                <w:bottom w:val="single" w:sz="6" w:space="1" w:color="auto"/>
              </w:pBd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3A541BEB" w14:textId="77777777" w:rsidR="00291C5D" w:rsidRPr="00291C5D" w:rsidRDefault="00291C5D" w:rsidP="003F3593">
            <w:pPr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004FBBAD" w14:textId="47BFE77A" w:rsidR="00291C5D" w:rsidRPr="004D4DF1" w:rsidRDefault="00291C5D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291C5D">
              <w:rPr>
                <w:rFonts w:ascii="Century Gothic" w:hAnsi="Century Gothic"/>
                <w:color w:val="FF0000"/>
                <w:sz w:val="20"/>
                <w:szCs w:val="20"/>
              </w:rPr>
              <w:t>tak – 1 pkt., nie – 0 pkt.</w:t>
            </w:r>
          </w:p>
        </w:tc>
      </w:tr>
      <w:bookmarkEnd w:id="0"/>
      <w:tr w:rsidR="00291C5D" w:rsidRPr="004D4DF1" w14:paraId="667D0E31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EE0DA" w14:textId="77777777" w:rsidR="00291C5D" w:rsidRPr="004D4DF1" w:rsidRDefault="00291C5D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4F294" w14:textId="01471A6C" w:rsidR="00291C5D" w:rsidRPr="004D4DF1" w:rsidRDefault="00291C5D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Klasyfikacja urządzenia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AEC96" w14:textId="1FCD53D0" w:rsidR="00291C5D" w:rsidRPr="004D4DF1" w:rsidRDefault="00291C5D" w:rsidP="007329B4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301A4" w14:textId="77777777" w:rsidR="00291C5D" w:rsidRPr="004D4DF1" w:rsidRDefault="00291C5D" w:rsidP="007329B4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2F7E7" w14:textId="0C1011C1" w:rsidR="00291C5D" w:rsidRPr="004D4DF1" w:rsidRDefault="00291C5D" w:rsidP="007329B4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291C5D" w:rsidRPr="004D4DF1" w14:paraId="3E8651F7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64D42" w14:textId="77777777" w:rsidR="00291C5D" w:rsidRPr="004D4DF1" w:rsidRDefault="00291C5D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EC68D" w14:textId="069806EC" w:rsidR="00291C5D" w:rsidRPr="004D4DF1" w:rsidRDefault="00291C5D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Posiadanie certyfikatu</w:t>
            </w:r>
            <w:r w:rsidRPr="004D4DF1">
              <w:rPr>
                <w:rFonts w:ascii="Century Gothic" w:hAnsi="Century Gothic"/>
                <w:sz w:val="20"/>
                <w:szCs w:val="20"/>
              </w:rPr>
              <w:t xml:space="preserve"> potwierdzające</w:t>
            </w:r>
            <w:r>
              <w:rPr>
                <w:rFonts w:ascii="Century Gothic" w:hAnsi="Century Gothic"/>
                <w:sz w:val="20"/>
                <w:szCs w:val="20"/>
              </w:rPr>
              <w:t>go</w:t>
            </w:r>
            <w:r w:rsidRPr="004D4DF1">
              <w:rPr>
                <w:rFonts w:ascii="Century Gothic" w:hAnsi="Century Gothic"/>
                <w:sz w:val="20"/>
                <w:szCs w:val="20"/>
              </w:rPr>
              <w:t xml:space="preserve"> możliwość zastosowania pompy w medycznym transporcie lądowym i powietrznym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3E670" w14:textId="03375036" w:rsidR="00291C5D" w:rsidRPr="004D4DF1" w:rsidRDefault="00291C5D" w:rsidP="004D4DF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C4102" w14:textId="77777777" w:rsidR="00291C5D" w:rsidRPr="004D4DF1" w:rsidRDefault="00291C5D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6E043" w14:textId="5F85D115" w:rsidR="00291C5D" w:rsidRPr="004D4DF1" w:rsidRDefault="00291C5D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291C5D" w:rsidRPr="004D4DF1" w14:paraId="318B7011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352A9" w14:textId="77777777" w:rsidR="00291C5D" w:rsidRPr="004D4DF1" w:rsidRDefault="00291C5D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706BF" w14:textId="13858CE0" w:rsidR="00291C5D" w:rsidRPr="004D4DF1" w:rsidRDefault="00291C5D" w:rsidP="00FE772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Ochrona przed wilgocią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A8FB3" w14:textId="057A171D" w:rsidR="00291C5D" w:rsidRPr="004D4DF1" w:rsidRDefault="00291C5D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79659" w14:textId="77777777" w:rsidR="00291C5D" w:rsidRPr="004D4DF1" w:rsidRDefault="00291C5D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FC9BE" w14:textId="2BB306C5" w:rsidR="00291C5D" w:rsidRPr="004D4DF1" w:rsidRDefault="00291C5D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291C5D" w:rsidRPr="004D4DF1" w14:paraId="7A40221A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C4401" w14:textId="77777777" w:rsidR="00291C5D" w:rsidRPr="004D4DF1" w:rsidRDefault="00291C5D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9C8F5" w14:textId="2FB3C96A" w:rsidR="00291C5D" w:rsidRPr="004D4DF1" w:rsidRDefault="00291C5D" w:rsidP="00E9234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Ciężar urządzenia ze standardową baterią maksymalnie – 500 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F3CBD" w14:textId="56D378B4" w:rsidR="00291C5D" w:rsidRPr="004D4DF1" w:rsidRDefault="00291C5D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A016A" w14:textId="77777777" w:rsidR="00291C5D" w:rsidRPr="004D4DF1" w:rsidRDefault="00291C5D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528EE" w14:textId="35F7FEB7" w:rsidR="00291C5D" w:rsidRPr="004D4DF1" w:rsidRDefault="00291C5D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291C5D" w:rsidRPr="004D4DF1" w14:paraId="554B1015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93204" w14:textId="77777777" w:rsidR="00291C5D" w:rsidRPr="004D4DF1" w:rsidRDefault="00291C5D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06C97" w14:textId="09CA7D11" w:rsidR="00291C5D" w:rsidRPr="004D4DF1" w:rsidRDefault="00291C5D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W przypadku zastosowania pompy do użycia tylko z przeznaczeniem do podawania wlewów zewnątrzopnowo – oznakowanie pompy i zestawów infuzyjnych w kolorze żółtym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2ABFB" w14:textId="382CA954" w:rsidR="00291C5D" w:rsidRPr="004D4DF1" w:rsidRDefault="00291C5D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C8ED5" w14:textId="77777777" w:rsidR="00291C5D" w:rsidRPr="004D4DF1" w:rsidRDefault="00291C5D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04244" w14:textId="05F3911E" w:rsidR="00291C5D" w:rsidRPr="004D4DF1" w:rsidRDefault="00291C5D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</w:tbl>
    <w:p w14:paraId="2F6C77F8" w14:textId="77777777" w:rsidR="00873066" w:rsidRPr="00FF4BF5" w:rsidRDefault="00873066" w:rsidP="00E65C60">
      <w:pPr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</w:p>
    <w:p w14:paraId="6F4324B5" w14:textId="15D0674A" w:rsidR="00E65C60" w:rsidRPr="004D4DF1" w:rsidRDefault="004D4DF1" w:rsidP="00E65C60">
      <w:pPr>
        <w:spacing w:line="288" w:lineRule="auto"/>
        <w:jc w:val="both"/>
        <w:rPr>
          <w:rFonts w:ascii="Century Gothic" w:hAnsi="Century Gothic"/>
          <w:b/>
        </w:rPr>
      </w:pPr>
      <w:r w:rsidRPr="004D4DF1">
        <w:rPr>
          <w:rFonts w:ascii="Century Gothic" w:hAnsi="Century Gothic"/>
          <w:b/>
          <w:sz w:val="20"/>
          <w:szCs w:val="20"/>
        </w:rPr>
        <w:t>WARUNKI GWARANCJI, SERWISU I SZKOLENIA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534"/>
        <w:gridCol w:w="2410"/>
      </w:tblGrid>
      <w:tr w:rsidR="00CC11F7" w:rsidRPr="004D4DF1" w14:paraId="0F9EF7BB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415C2" w14:textId="5391779F" w:rsidR="00E65C60" w:rsidRPr="004D4DF1" w:rsidRDefault="004D4DF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4D4DF1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3A3CC" w14:textId="38357F94" w:rsidR="00E65C60" w:rsidRPr="004D4DF1" w:rsidRDefault="004D4DF1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4D4DF1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F8761" w14:textId="0A359ECC" w:rsidR="00E65C60" w:rsidRPr="004D4DF1" w:rsidRDefault="004D4DF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4D4DF1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9458B" w14:textId="61936E44" w:rsidR="00E65C60" w:rsidRPr="004D4DF1" w:rsidRDefault="004D4DF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4D4DF1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DACE8" w14:textId="683540A9" w:rsidR="00E65C60" w:rsidRPr="004D4DF1" w:rsidRDefault="004D4DF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4D4DF1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CC11F7" w:rsidRPr="004D4DF1" w14:paraId="7DC2BF44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844B" w14:textId="77777777" w:rsidR="00E65C60" w:rsidRPr="004D4DF1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A1666" w14:textId="77777777" w:rsidR="00E65C60" w:rsidRPr="004D4DF1" w:rsidRDefault="00E65C60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4D4DF1">
              <w:rPr>
                <w:rFonts w:ascii="Century Gothic" w:hAnsi="Century Gothic"/>
                <w:b/>
                <w:bCs/>
                <w:sz w:val="20"/>
                <w:szCs w:val="20"/>
              </w:rPr>
              <w:t>GWARANCJE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A2924" w14:textId="77777777" w:rsidR="00E65C60" w:rsidRPr="004D4DF1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F4B6" w14:textId="77777777" w:rsidR="00E65C60" w:rsidRPr="004D4DF1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0D184" w14:textId="77777777" w:rsidR="00E65C60" w:rsidRPr="004D4DF1" w:rsidRDefault="00E65C60" w:rsidP="00D2374F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sz w:val="20"/>
                <w:szCs w:val="20"/>
                <w:lang w:eastAsia="en-US"/>
              </w:rPr>
            </w:pPr>
          </w:p>
        </w:tc>
      </w:tr>
      <w:tr w:rsidR="00912F09" w:rsidRPr="004D4DF1" w14:paraId="6F3FBB47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09FE5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E99E" w14:textId="24E876F5" w:rsidR="00912F09" w:rsidRPr="004D4DF1" w:rsidRDefault="00912F09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Okres pełnej, bez wyłączeń gwarancji dla wszystkich zaoferowanych elementów wraz z urządzeniami peryferyjnymi (jeśli dotyczy)[liczba miesięcy]</w:t>
            </w:r>
          </w:p>
          <w:p w14:paraId="4F581216" w14:textId="77777777" w:rsidR="00912F09" w:rsidRPr="004D4DF1" w:rsidRDefault="00912F09" w:rsidP="00D2374F">
            <w:pPr>
              <w:widowControl w:val="0"/>
              <w:jc w:val="both"/>
              <w:rPr>
                <w:rFonts w:ascii="Century Gothic" w:eastAsia="Calibri" w:hAnsi="Century Gothic" w:cs="Calibri"/>
                <w:i/>
                <w:iCs/>
                <w:sz w:val="20"/>
                <w:szCs w:val="20"/>
              </w:rPr>
            </w:pPr>
            <w:r w:rsidRPr="004D4DF1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4D4DF1">
              <w:rPr>
                <w:rFonts w:ascii="Century Gothic" w:hAnsi="Century Gothic"/>
                <w:i/>
                <w:sz w:val="20"/>
                <w:szCs w:val="20"/>
              </w:rPr>
              <w:t>Zamawiający zastrzega, że górną granicą punktacji gwarancji będzie 10 lat.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ABEF9" w14:textId="54150814" w:rsidR="00912F09" w:rsidRPr="004D4DF1" w:rsidRDefault="00912F09" w:rsidP="002976C2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=&gt; 48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CF5EE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16402" w14:textId="77777777" w:rsidR="00912F09" w:rsidRPr="004D4DF1" w:rsidRDefault="00912F09" w:rsidP="004D4DF1">
            <w:pPr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 w:rsidRPr="004D4DF1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Najdłuższy okres – 30 pkt.</w:t>
            </w:r>
          </w:p>
          <w:p w14:paraId="35F76739" w14:textId="220663B7" w:rsidR="00912F09" w:rsidRPr="004D4DF1" w:rsidRDefault="00912F09" w:rsidP="004D4DF1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Pozostałe proporcjonalnie mniej względem najdłuższego okresu</w:t>
            </w:r>
          </w:p>
        </w:tc>
      </w:tr>
      <w:tr w:rsidR="00912F09" w:rsidRPr="004D4DF1" w14:paraId="6CC5E345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0728C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76A75" w14:textId="77777777" w:rsidR="00912F09" w:rsidRPr="004D4DF1" w:rsidRDefault="00912F09" w:rsidP="007755C4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 xml:space="preserve">Gwarancja dostępności części zamiennych [liczba lat] – min. 8 lat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BDF3F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05E70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3AD8D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172344BD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CC13A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DD551" w14:textId="77777777" w:rsidR="00912F09" w:rsidRPr="004D4DF1" w:rsidRDefault="00912F09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iCs/>
                <w:sz w:val="20"/>
                <w:szCs w:val="20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D5905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CF16E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6CFEB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6D5AFB0F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0BC62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7DE83" w14:textId="77777777" w:rsidR="00912F09" w:rsidRPr="004D4DF1" w:rsidRDefault="00912F09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4D4DF1">
              <w:rPr>
                <w:rFonts w:ascii="Century Gothic" w:hAnsi="Century Gothic"/>
                <w:b/>
                <w:bCs/>
                <w:sz w:val="20"/>
                <w:szCs w:val="20"/>
              </w:rPr>
              <w:t>WARUNKI SERWISU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FF213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9C5F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9A4FB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</w:tr>
      <w:tr w:rsidR="00912F09" w:rsidRPr="004D4DF1" w14:paraId="754ED978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E7266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787F4" w14:textId="77777777" w:rsidR="00912F09" w:rsidRPr="004D4DF1" w:rsidRDefault="00912F09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 xml:space="preserve">Zdalna diagnostyka przez chronione łącze </w:t>
            </w:r>
            <w:r w:rsidRPr="004D4DF1">
              <w:rPr>
                <w:rFonts w:ascii="Century Gothic" w:hAnsi="Century Gothic" w:cs="Tahoma"/>
                <w:sz w:val="20"/>
                <w:szCs w:val="20"/>
              </w:rPr>
              <w:t>z możliwością rejestracji i odczytu online rejestrów błędów, oraz monitorowaniem systemu</w:t>
            </w:r>
            <w:r w:rsidRPr="004D4DF1">
              <w:rPr>
                <w:rFonts w:ascii="Century Gothic" w:hAnsi="Century Gothic"/>
                <w:sz w:val="20"/>
                <w:szCs w:val="20"/>
              </w:rPr>
              <w:t>(uwaga – całość ewentualnych prac i wyposażenia sprzętowego, które będzie służyło tej funkcjonalności po stronie wykonawcy)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74766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AF0E4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84514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23309910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9BC30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57759" w14:textId="77777777" w:rsidR="00912F09" w:rsidRPr="004D4DF1" w:rsidRDefault="00912F09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 xml:space="preserve">W cenie oferty -  przeglądy okresowe w okresie gwarancji (w częstotliwości i w zakresie zgodnym </w:t>
            </w:r>
            <w:r w:rsidRPr="004D4DF1">
              <w:rPr>
                <w:rFonts w:ascii="Century Gothic" w:hAnsi="Century Gothic"/>
                <w:sz w:val="20"/>
                <w:szCs w:val="20"/>
              </w:rPr>
              <w:lastRenderedPageBreak/>
              <w:t>z wymogami producenta).</w:t>
            </w:r>
          </w:p>
          <w:p w14:paraId="23B05931" w14:textId="77777777" w:rsidR="00912F09" w:rsidRPr="004D4DF1" w:rsidRDefault="00912F09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Obowiązkowy bezpłatny przegląd z końcem biegu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A67B2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8E8AA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282CC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4BB9725B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CC332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91A79" w14:textId="77777777" w:rsidR="00912F09" w:rsidRPr="004D4DF1" w:rsidRDefault="00912F09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96E78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FDB9D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91724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3E4CAEA4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4E254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B7F1D" w14:textId="77777777" w:rsidR="00912F09" w:rsidRPr="004D4DF1" w:rsidRDefault="00912F09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Czas reakcji (dotyczy także reakcji zdalnej): „przyjęte zgłoszenie – podjęta naprawa” =&lt; 48 [godz.]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86A21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51BA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808F7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7FE5443C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4AB49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BE3F6" w14:textId="77777777" w:rsidR="00912F09" w:rsidRPr="004D4DF1" w:rsidRDefault="00912F09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 xml:space="preserve">Możliwość zgłoszeń 24h/dobę, 365 dni/rok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54968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DE9FC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61BCC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58ABDBD0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7BDEA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D8743" w14:textId="77777777" w:rsidR="00912F09" w:rsidRPr="004D4DF1" w:rsidRDefault="00912F09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Wymiana każdego podzespołu na nowy po pierwszej  nieskutecznej próbie jego naprawy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AD33A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6599E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904D8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636C47CB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C9274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B4873" w14:textId="77777777" w:rsidR="00912F09" w:rsidRPr="004D4DF1" w:rsidRDefault="00912F09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eastAsia="Calibri" w:hAnsi="Century Gothic"/>
                <w:sz w:val="20"/>
                <w:szCs w:val="20"/>
              </w:rPr>
              <w:t>Zakończenie działań serwisowych – do 5 dni roboczych od dnia zgłoszenia awarii, a w przypadku konieczności importu części zamiennych, nie dłuższym niż 10</w:t>
            </w:r>
            <w:r w:rsidRPr="004D4DF1">
              <w:rPr>
                <w:rFonts w:ascii="Century Gothic" w:eastAsia="Calibri" w:hAnsi="Century Gothic"/>
                <w:b/>
                <w:sz w:val="20"/>
                <w:szCs w:val="20"/>
              </w:rPr>
              <w:t xml:space="preserve"> </w:t>
            </w:r>
            <w:r w:rsidRPr="004D4DF1">
              <w:rPr>
                <w:rFonts w:ascii="Century Gothic" w:eastAsia="Calibri" w:hAnsi="Century Gothic"/>
                <w:sz w:val="20"/>
                <w:szCs w:val="20"/>
              </w:rPr>
              <w:t>dni roboczych od dnia zgłoszenia awarii.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75B97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17458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90833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625C0847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2A96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D8F49" w14:textId="77777777" w:rsidR="00912F09" w:rsidRPr="004D4DF1" w:rsidRDefault="00912F09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ED8B4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C74E4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D2047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15F5A10C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66661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2883C" w14:textId="77777777" w:rsidR="00912F09" w:rsidRPr="004D4DF1" w:rsidRDefault="00912F09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115FB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4E9CB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DFA5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6F5416EF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0169D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042ED" w14:textId="77777777" w:rsidR="00912F09" w:rsidRPr="004D4DF1" w:rsidRDefault="00912F09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4D4DF1">
              <w:rPr>
                <w:rFonts w:ascii="Century Gothic" w:hAnsi="Century Gothic"/>
                <w:b/>
                <w:bCs/>
                <w:sz w:val="20"/>
                <w:szCs w:val="20"/>
              </w:rPr>
              <w:t>SZKOLENIA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4594A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22188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3A59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</w:tr>
      <w:tr w:rsidR="00912F09" w:rsidRPr="004D4DF1" w14:paraId="0E8913CC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0CE48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65296" w14:textId="77777777" w:rsidR="00912F09" w:rsidRPr="004D4DF1" w:rsidRDefault="00912F09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Szkolenia dla personelu  medycznego z zakresu obsługi urządzenia (min. 50 osób z możliwością podziału i szkolenia w mniejszych podgrupach) w momencie jego instalacji i odbioru; w razie potrzeby Zamawiającego, możliwość stałego wsparcia aplikacyjnego w początkowym (do 6 -ciu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B0157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F0699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D0AED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0751EFB1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92997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D4D57" w14:textId="77777777" w:rsidR="00912F09" w:rsidRPr="004D4DF1" w:rsidRDefault="00912F09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Szkolenia dla personelu technicznego (min. 4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CC105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5C26B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06866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1A812D47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51C95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84AD" w14:textId="77777777" w:rsidR="00912F09" w:rsidRPr="004D4DF1" w:rsidRDefault="00912F09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Liczba i okres szkoleń:</w:t>
            </w:r>
          </w:p>
          <w:p w14:paraId="241CC720" w14:textId="77777777" w:rsidR="00912F09" w:rsidRPr="004D4DF1" w:rsidRDefault="00912F09" w:rsidP="00D2374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 xml:space="preserve">pierwsze szkolenie - tuż po instalacji systemu, w wymiarze do 2 dni roboczych </w:t>
            </w:r>
          </w:p>
          <w:p w14:paraId="7F0FEE23" w14:textId="77777777" w:rsidR="00912F09" w:rsidRPr="004D4DF1" w:rsidRDefault="00912F09" w:rsidP="00D2374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dodatkowe, w razie potrzeby, w innym terminie ustalonym z kierownikiem pracowni,</w:t>
            </w:r>
          </w:p>
          <w:p w14:paraId="212FBAEA" w14:textId="77777777" w:rsidR="00912F09" w:rsidRPr="004D4DF1" w:rsidRDefault="00912F09" w:rsidP="00D2374F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 xml:space="preserve">Uwaga – szkolenia dodatkowe dla wszystkich grup w </w:t>
            </w:r>
            <w:r w:rsidRPr="004D4DF1">
              <w:rPr>
                <w:rFonts w:ascii="Century Gothic" w:hAnsi="Century Gothic"/>
                <w:sz w:val="20"/>
                <w:szCs w:val="20"/>
              </w:rPr>
              <w:lastRenderedPageBreak/>
              <w:t>co najmniej takiej samej liczbie osób jak podano w powyższych punktach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262C6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40F83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3D64D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0E5F2D31" w14:textId="77777777" w:rsidTr="004D4DF1">
        <w:trPr>
          <w:trHeight w:val="39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2C672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3F276" w14:textId="77777777" w:rsidR="00912F09" w:rsidRPr="004D4DF1" w:rsidRDefault="00912F09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4D4DF1">
              <w:rPr>
                <w:rFonts w:ascii="Century Gothic" w:hAnsi="Century Gothic"/>
                <w:b/>
                <w:bCs/>
                <w:sz w:val="20"/>
                <w:szCs w:val="20"/>
              </w:rPr>
              <w:t>DOKUMENTACJA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953AF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C50F7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AFF41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</w:tr>
      <w:tr w:rsidR="00912F09" w:rsidRPr="004D4DF1" w14:paraId="27892250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57CB3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DDF4F" w14:textId="77777777" w:rsidR="00912F09" w:rsidRPr="004D4DF1" w:rsidRDefault="00912F09" w:rsidP="00D2374F">
            <w:pPr>
              <w:widowControl w:val="0"/>
              <w:autoSpaceDE w:val="0"/>
              <w:snapToGrid w:val="0"/>
              <w:jc w:val="both"/>
              <w:rPr>
                <w:rFonts w:ascii="Century Gothic" w:eastAsia="Calibri" w:hAnsi="Century Gothic" w:cs="Tahoma"/>
                <w:sz w:val="20"/>
                <w:szCs w:val="20"/>
              </w:rPr>
            </w:pPr>
            <w:r w:rsidRPr="004D4DF1">
              <w:rPr>
                <w:rFonts w:ascii="Century Gothic" w:hAnsi="Century Gothic" w:cs="Tahoma"/>
                <w:sz w:val="20"/>
                <w:szCs w:val="20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C8BFA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2CB16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5FFF5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1098F433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61567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FEF0D" w14:textId="77777777" w:rsidR="00912F09" w:rsidRPr="004D4DF1" w:rsidRDefault="00912F09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2AF60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EADB3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A6BDE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549EC932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D061E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09293" w14:textId="77777777" w:rsidR="00912F09" w:rsidRPr="004D4DF1" w:rsidRDefault="00912F09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6043FDE6" w14:textId="77777777" w:rsidR="00912F09" w:rsidRPr="004D4DF1" w:rsidRDefault="00912F09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03AFF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40555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D464D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708C33CB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9591B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C47C3" w14:textId="77777777" w:rsidR="00912F09" w:rsidRPr="004D4DF1" w:rsidRDefault="00912F09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9CD58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78A13" w14:textId="77777777" w:rsidR="00912F09" w:rsidRPr="004D4DF1" w:rsidRDefault="00912F09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8E454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6E0D9A5D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BE550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8FD8F" w14:textId="77777777" w:rsidR="00912F09" w:rsidRPr="004D4DF1" w:rsidRDefault="00912F09" w:rsidP="00D2374F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 xml:space="preserve">Instrukcja konserwacji, mycia, dezynfekcji i sterylizacji dla zaoferowanych elementów wraz z urządzeniami peryferyjnymi (jeśli dotyczy), dostarczona przy </w:t>
            </w:r>
            <w:r w:rsidRPr="004D4DF1">
              <w:rPr>
                <w:rFonts w:ascii="Century Gothic" w:hAnsi="Century Gothic"/>
                <w:sz w:val="20"/>
                <w:szCs w:val="20"/>
              </w:rPr>
              <w:lastRenderedPageBreak/>
              <w:t>dostawie i wskazująca, że czynności te prawidłowo wykonane nie powodują utraty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44C6F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53755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89F22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912F09" w:rsidRPr="004D4DF1" w14:paraId="158E56F5" w14:textId="77777777" w:rsidTr="004D4DF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D8C6" w14:textId="77777777" w:rsidR="00912F09" w:rsidRPr="004D4DF1" w:rsidRDefault="00912F09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3E87D" w14:textId="77777777" w:rsidR="00912F09" w:rsidRPr="004D4DF1" w:rsidRDefault="00912F09" w:rsidP="00D2374F">
            <w:pPr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Możliwość mycia i dezynfekcji poszczególnych elementów aparatów w oparciu o przedstawione przez wykonawcę zalecane preparaty myjące i dezynfekujące.</w:t>
            </w:r>
          </w:p>
          <w:p w14:paraId="38AAE4F8" w14:textId="77777777" w:rsidR="00912F09" w:rsidRPr="004D4DF1" w:rsidRDefault="00912F09" w:rsidP="00D2374F">
            <w:pPr>
              <w:widowControl w:val="0"/>
              <w:jc w:val="both"/>
              <w:rPr>
                <w:rFonts w:ascii="Century Gothic" w:eastAsia="Calibri" w:hAnsi="Century Gothic" w:cs="Calibri"/>
                <w:i/>
                <w:sz w:val="20"/>
                <w:szCs w:val="20"/>
              </w:rPr>
            </w:pPr>
            <w:r w:rsidRPr="004D4DF1">
              <w:rPr>
                <w:rFonts w:ascii="Century Gothic" w:hAnsi="Century Gothic"/>
                <w:i/>
                <w:sz w:val="20"/>
                <w:szCs w:val="20"/>
              </w:rPr>
              <w:t>UWAGA – zalecane środki powinny zawierać nazwy związków chemicznych, a nie tylko nazwy handlowe preparatów.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EC49B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1EDD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1D2BD" w14:textId="77777777" w:rsidR="00912F09" w:rsidRPr="004D4DF1" w:rsidRDefault="00912F09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4D4DF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</w:tbl>
    <w:p w14:paraId="00BF99D4" w14:textId="77777777" w:rsidR="004A2FFA" w:rsidRPr="00FF4BF5" w:rsidRDefault="004A2FFA" w:rsidP="00E65C60">
      <w:pPr>
        <w:spacing w:before="100" w:beforeAutospacing="1" w:after="100" w:afterAutospacing="1" w:line="288" w:lineRule="auto"/>
        <w:rPr>
          <w:rFonts w:ascii="Century Gothic" w:hAnsi="Century Gothic"/>
          <w:b/>
        </w:rPr>
      </w:pPr>
    </w:p>
    <w:sectPr w:rsidR="004A2FFA" w:rsidRPr="00FF4BF5" w:rsidSect="00765FC9">
      <w:headerReference w:type="default" r:id="rId8"/>
      <w:footerReference w:type="default" r:id="rId9"/>
      <w:pgSz w:w="16838" w:h="11906" w:orient="landscape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6699DC" w14:textId="77777777" w:rsidR="001B28EC" w:rsidRDefault="001B28EC" w:rsidP="0097030B">
      <w:r>
        <w:separator/>
      </w:r>
    </w:p>
  </w:endnote>
  <w:endnote w:type="continuationSeparator" w:id="0">
    <w:p w14:paraId="07B87BD7" w14:textId="77777777" w:rsidR="001B28EC" w:rsidRDefault="001B28EC" w:rsidP="0097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ndale Sans UI">
    <w:altName w:val="Arial Unicode MS"/>
    <w:charset w:val="00"/>
    <w:family w:val="auto"/>
    <w:pitch w:val="variable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Garamond">
    <w:panose1 w:val="02020502050306020203"/>
    <w:charset w:val="EE"/>
    <w:family w:val="roman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1988466"/>
      <w:docPartObj>
        <w:docPartGallery w:val="Page Numbers (Bottom of Page)"/>
        <w:docPartUnique/>
      </w:docPartObj>
    </w:sdtPr>
    <w:sdtEndPr/>
    <w:sdtContent>
      <w:p w14:paraId="5F9CE56A" w14:textId="606BDDD2" w:rsidR="003D55CF" w:rsidRDefault="003D55C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91C5D">
          <w:rPr>
            <w:noProof/>
          </w:rPr>
          <w:t>10</w:t>
        </w:r>
        <w:r>
          <w:fldChar w:fldCharType="end"/>
        </w:r>
      </w:p>
    </w:sdtContent>
  </w:sdt>
  <w:p w14:paraId="2119F810" w14:textId="77777777" w:rsidR="003D55CF" w:rsidRDefault="003D55C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1B1195" w14:textId="77777777" w:rsidR="001B28EC" w:rsidRDefault="001B28EC" w:rsidP="0097030B">
      <w:r>
        <w:separator/>
      </w:r>
    </w:p>
  </w:footnote>
  <w:footnote w:type="continuationSeparator" w:id="0">
    <w:p w14:paraId="536F9C10" w14:textId="77777777" w:rsidR="001B28EC" w:rsidRDefault="001B28EC" w:rsidP="009703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B3DC6D" w14:textId="77777777" w:rsidR="003D55CF" w:rsidRDefault="003D55CF" w:rsidP="00765FC9">
    <w:pPr>
      <w:pStyle w:val="Nagwek"/>
      <w:jc w:val="center"/>
    </w:pPr>
    <w:r>
      <w:rPr>
        <w:noProof/>
        <w:lang w:eastAsia="pl-PL"/>
      </w:rPr>
      <w:drawing>
        <wp:inline distT="0" distB="0" distL="0" distR="0" wp14:anchorId="68072569" wp14:editId="75332A0C">
          <wp:extent cx="7578137" cy="864000"/>
          <wp:effectExtent l="0" t="0" r="381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FRR_mono-72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137" cy="86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31C09FA" w14:textId="401B25E8" w:rsidR="003D55CF" w:rsidRPr="00DB32A3" w:rsidRDefault="00123072" w:rsidP="00765FC9">
    <w:pPr>
      <w:tabs>
        <w:tab w:val="center" w:pos="4536"/>
        <w:tab w:val="right" w:pos="14040"/>
      </w:tabs>
      <w:suppressAutoHyphens w:val="0"/>
      <w:rPr>
        <w:kern w:val="0"/>
        <w:sz w:val="20"/>
        <w:szCs w:val="20"/>
        <w:lang w:eastAsia="pl-PL"/>
      </w:rPr>
    </w:pPr>
    <w:r>
      <w:rPr>
        <w:color w:val="000000"/>
        <w:kern w:val="3"/>
        <w:sz w:val="20"/>
        <w:szCs w:val="20"/>
        <w:lang w:eastAsia="pl-PL" w:bidi="hi-IN"/>
      </w:rPr>
      <w:t>NSSU.DFP.271.20.</w:t>
    </w:r>
    <w:r w:rsidR="003D55CF" w:rsidRPr="00DB32A3">
      <w:rPr>
        <w:color w:val="000000"/>
        <w:kern w:val="3"/>
        <w:sz w:val="20"/>
        <w:szCs w:val="20"/>
        <w:lang w:eastAsia="pl-PL" w:bidi="hi-IN"/>
      </w:rPr>
      <w:t>2018.LS</w:t>
    </w:r>
    <w:r w:rsidR="003D55CF" w:rsidRPr="00DB32A3">
      <w:rPr>
        <w:kern w:val="0"/>
        <w:sz w:val="20"/>
        <w:szCs w:val="20"/>
        <w:lang w:eastAsia="pl-PL"/>
      </w:rPr>
      <w:tab/>
    </w:r>
    <w:r w:rsidR="003D55CF" w:rsidRPr="00DB32A3">
      <w:rPr>
        <w:kern w:val="0"/>
        <w:sz w:val="20"/>
        <w:szCs w:val="20"/>
        <w:lang w:eastAsia="pl-PL"/>
      </w:rPr>
      <w:tab/>
      <w:t>Załącznik nr 1a do specyfikacji</w:t>
    </w:r>
  </w:p>
  <w:p w14:paraId="15B7A77F" w14:textId="77777777" w:rsidR="003D55CF" w:rsidRDefault="003D55CF" w:rsidP="00765FC9">
    <w:pPr>
      <w:tabs>
        <w:tab w:val="center" w:pos="4536"/>
        <w:tab w:val="right" w:pos="14040"/>
      </w:tabs>
      <w:suppressAutoHyphens w:val="0"/>
      <w:jc w:val="right"/>
      <w:rPr>
        <w:kern w:val="0"/>
        <w:sz w:val="20"/>
        <w:szCs w:val="20"/>
        <w:lang w:eastAsia="pl-PL"/>
      </w:rPr>
    </w:pPr>
    <w:r w:rsidRPr="00DB32A3">
      <w:rPr>
        <w:kern w:val="0"/>
        <w:sz w:val="20"/>
        <w:szCs w:val="20"/>
        <w:lang w:eastAsia="pl-PL"/>
      </w:rPr>
      <w:t>Załącznik nr …… do umowy</w:t>
    </w:r>
  </w:p>
  <w:p w14:paraId="7937BCDB" w14:textId="3B435971" w:rsidR="003D55CF" w:rsidRDefault="003D55CF" w:rsidP="00765FC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singleLevel"/>
    <w:tmpl w:val="9E02435C"/>
    <w:name w:val="WW8Num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>
    <w:nsid w:val="0C013FCF"/>
    <w:multiLevelType w:val="hybridMultilevel"/>
    <w:tmpl w:val="C9705A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2D25C4"/>
    <w:multiLevelType w:val="hybridMultilevel"/>
    <w:tmpl w:val="FE4C3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962729"/>
    <w:multiLevelType w:val="hybridMultilevel"/>
    <w:tmpl w:val="BC965858"/>
    <w:lvl w:ilvl="0" w:tplc="BEE61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</w:num>
  <w:num w:numId="4">
    <w:abstractNumId w:val="6"/>
  </w:num>
  <w:num w:numId="5">
    <w:abstractNumId w:val="6"/>
  </w:num>
  <w:num w:numId="6">
    <w:abstractNumId w:val="5"/>
  </w:num>
  <w:num w:numId="7">
    <w:abstractNumId w:val="0"/>
  </w:num>
  <w:num w:numId="8">
    <w:abstractNumId w:val="4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A22"/>
    <w:rsid w:val="0000023D"/>
    <w:rsid w:val="000101EE"/>
    <w:rsid w:val="00026888"/>
    <w:rsid w:val="000378F8"/>
    <w:rsid w:val="00037FF4"/>
    <w:rsid w:val="00040922"/>
    <w:rsid w:val="00040977"/>
    <w:rsid w:val="00045620"/>
    <w:rsid w:val="0005212C"/>
    <w:rsid w:val="00094EDD"/>
    <w:rsid w:val="000A197A"/>
    <w:rsid w:val="000A6ED8"/>
    <w:rsid w:val="000C0DAF"/>
    <w:rsid w:val="000F3AE9"/>
    <w:rsid w:val="001169A4"/>
    <w:rsid w:val="00123072"/>
    <w:rsid w:val="00127DF5"/>
    <w:rsid w:val="001411EA"/>
    <w:rsid w:val="00146AF9"/>
    <w:rsid w:val="001B0A09"/>
    <w:rsid w:val="001B1988"/>
    <w:rsid w:val="001B28EC"/>
    <w:rsid w:val="001B67B6"/>
    <w:rsid w:val="001C2FB5"/>
    <w:rsid w:val="001C6B00"/>
    <w:rsid w:val="001D755E"/>
    <w:rsid w:val="00202ED0"/>
    <w:rsid w:val="0020452A"/>
    <w:rsid w:val="002048DD"/>
    <w:rsid w:val="00207897"/>
    <w:rsid w:val="00226CE3"/>
    <w:rsid w:val="00232F25"/>
    <w:rsid w:val="0024642B"/>
    <w:rsid w:val="00281003"/>
    <w:rsid w:val="00283C24"/>
    <w:rsid w:val="00285673"/>
    <w:rsid w:val="00291C5D"/>
    <w:rsid w:val="002976C2"/>
    <w:rsid w:val="002B3EFE"/>
    <w:rsid w:val="002B67B9"/>
    <w:rsid w:val="002D0A4E"/>
    <w:rsid w:val="002F4F6A"/>
    <w:rsid w:val="0030195E"/>
    <w:rsid w:val="00362CE9"/>
    <w:rsid w:val="003721A4"/>
    <w:rsid w:val="00377A12"/>
    <w:rsid w:val="00380106"/>
    <w:rsid w:val="00381162"/>
    <w:rsid w:val="0038176D"/>
    <w:rsid w:val="00386BDE"/>
    <w:rsid w:val="0039239F"/>
    <w:rsid w:val="003943D9"/>
    <w:rsid w:val="00394675"/>
    <w:rsid w:val="003A083D"/>
    <w:rsid w:val="003A4F22"/>
    <w:rsid w:val="003B07FE"/>
    <w:rsid w:val="003B2C45"/>
    <w:rsid w:val="003B7CAB"/>
    <w:rsid w:val="003C1631"/>
    <w:rsid w:val="003D55CF"/>
    <w:rsid w:val="003D5CC0"/>
    <w:rsid w:val="003E0512"/>
    <w:rsid w:val="003E7B4E"/>
    <w:rsid w:val="003F2E94"/>
    <w:rsid w:val="003F5A1C"/>
    <w:rsid w:val="00422218"/>
    <w:rsid w:val="004524E3"/>
    <w:rsid w:val="0046438B"/>
    <w:rsid w:val="00464820"/>
    <w:rsid w:val="004820FE"/>
    <w:rsid w:val="00491EDA"/>
    <w:rsid w:val="004A2FFA"/>
    <w:rsid w:val="004A45D9"/>
    <w:rsid w:val="004C7660"/>
    <w:rsid w:val="004D0709"/>
    <w:rsid w:val="004D4DF1"/>
    <w:rsid w:val="004D58EA"/>
    <w:rsid w:val="00505CE7"/>
    <w:rsid w:val="005074B6"/>
    <w:rsid w:val="00510F05"/>
    <w:rsid w:val="005214C2"/>
    <w:rsid w:val="00532FA0"/>
    <w:rsid w:val="00533A2C"/>
    <w:rsid w:val="00560076"/>
    <w:rsid w:val="005614F6"/>
    <w:rsid w:val="00576431"/>
    <w:rsid w:val="00580D28"/>
    <w:rsid w:val="00590294"/>
    <w:rsid w:val="00591E99"/>
    <w:rsid w:val="00595DAB"/>
    <w:rsid w:val="005D7B6A"/>
    <w:rsid w:val="005F4AAA"/>
    <w:rsid w:val="00606932"/>
    <w:rsid w:val="00621544"/>
    <w:rsid w:val="00666C11"/>
    <w:rsid w:val="00695F17"/>
    <w:rsid w:val="00696EF8"/>
    <w:rsid w:val="006B44AC"/>
    <w:rsid w:val="006B6476"/>
    <w:rsid w:val="006B728A"/>
    <w:rsid w:val="006C0FDB"/>
    <w:rsid w:val="006F4220"/>
    <w:rsid w:val="006F6219"/>
    <w:rsid w:val="007138FD"/>
    <w:rsid w:val="007158B2"/>
    <w:rsid w:val="007329B4"/>
    <w:rsid w:val="00765FC9"/>
    <w:rsid w:val="007755C4"/>
    <w:rsid w:val="00775AEF"/>
    <w:rsid w:val="007A204E"/>
    <w:rsid w:val="007D4F6C"/>
    <w:rsid w:val="007F65D2"/>
    <w:rsid w:val="008227D9"/>
    <w:rsid w:val="00825D56"/>
    <w:rsid w:val="00846A22"/>
    <w:rsid w:val="00860E72"/>
    <w:rsid w:val="00860ED3"/>
    <w:rsid w:val="00873066"/>
    <w:rsid w:val="00892EA0"/>
    <w:rsid w:val="008A6DA9"/>
    <w:rsid w:val="00904FE6"/>
    <w:rsid w:val="00912F09"/>
    <w:rsid w:val="0092338C"/>
    <w:rsid w:val="00923CA1"/>
    <w:rsid w:val="00934FB9"/>
    <w:rsid w:val="00941F3C"/>
    <w:rsid w:val="00963290"/>
    <w:rsid w:val="0097030B"/>
    <w:rsid w:val="00981C7D"/>
    <w:rsid w:val="009859BB"/>
    <w:rsid w:val="009F648D"/>
    <w:rsid w:val="00A325FD"/>
    <w:rsid w:val="00A72FB7"/>
    <w:rsid w:val="00AB60A5"/>
    <w:rsid w:val="00AC6AEF"/>
    <w:rsid w:val="00AC7BE3"/>
    <w:rsid w:val="00AD2031"/>
    <w:rsid w:val="00AF1DE6"/>
    <w:rsid w:val="00AF352F"/>
    <w:rsid w:val="00B05097"/>
    <w:rsid w:val="00B369C1"/>
    <w:rsid w:val="00B3713E"/>
    <w:rsid w:val="00B37A22"/>
    <w:rsid w:val="00B515B2"/>
    <w:rsid w:val="00B665B6"/>
    <w:rsid w:val="00B768CE"/>
    <w:rsid w:val="00B9526E"/>
    <w:rsid w:val="00BA7BEF"/>
    <w:rsid w:val="00BB7367"/>
    <w:rsid w:val="00BE28F0"/>
    <w:rsid w:val="00C00695"/>
    <w:rsid w:val="00C025D5"/>
    <w:rsid w:val="00C1088B"/>
    <w:rsid w:val="00C22176"/>
    <w:rsid w:val="00C33938"/>
    <w:rsid w:val="00C34E1D"/>
    <w:rsid w:val="00C6742D"/>
    <w:rsid w:val="00C96056"/>
    <w:rsid w:val="00C971C1"/>
    <w:rsid w:val="00CA1FC4"/>
    <w:rsid w:val="00CB4793"/>
    <w:rsid w:val="00CC11F7"/>
    <w:rsid w:val="00CD102A"/>
    <w:rsid w:val="00CD232C"/>
    <w:rsid w:val="00CD2C73"/>
    <w:rsid w:val="00D143DF"/>
    <w:rsid w:val="00D2374F"/>
    <w:rsid w:val="00D26434"/>
    <w:rsid w:val="00D828DF"/>
    <w:rsid w:val="00DB0AB8"/>
    <w:rsid w:val="00DD3BBC"/>
    <w:rsid w:val="00DD400C"/>
    <w:rsid w:val="00DE1AD8"/>
    <w:rsid w:val="00E03002"/>
    <w:rsid w:val="00E1453A"/>
    <w:rsid w:val="00E1660F"/>
    <w:rsid w:val="00E41231"/>
    <w:rsid w:val="00E519C9"/>
    <w:rsid w:val="00E559FC"/>
    <w:rsid w:val="00E55F59"/>
    <w:rsid w:val="00E56709"/>
    <w:rsid w:val="00E63DB3"/>
    <w:rsid w:val="00E64DD1"/>
    <w:rsid w:val="00E65C60"/>
    <w:rsid w:val="00E72F95"/>
    <w:rsid w:val="00E92344"/>
    <w:rsid w:val="00EC524B"/>
    <w:rsid w:val="00ED6689"/>
    <w:rsid w:val="00EE396D"/>
    <w:rsid w:val="00F04855"/>
    <w:rsid w:val="00F04BFD"/>
    <w:rsid w:val="00F1011A"/>
    <w:rsid w:val="00F5426F"/>
    <w:rsid w:val="00F729E3"/>
    <w:rsid w:val="00F87151"/>
    <w:rsid w:val="00F92115"/>
    <w:rsid w:val="00FA4D28"/>
    <w:rsid w:val="00FA5405"/>
    <w:rsid w:val="00FA5B5B"/>
    <w:rsid w:val="00FA6D87"/>
    <w:rsid w:val="00FB13B2"/>
    <w:rsid w:val="00FC3BD9"/>
    <w:rsid w:val="00FE51A0"/>
    <w:rsid w:val="00FE7723"/>
    <w:rsid w:val="00FF4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07DC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00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2125</Words>
  <Characters>12753</Characters>
  <Application>Microsoft Office Word</Application>
  <DocSecurity>0</DocSecurity>
  <Lines>106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14849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2018-06-05T07:50:00Z</dcterms:created>
  <dcterms:modified xsi:type="dcterms:W3CDTF">2018-07-04T11:51:00Z</dcterms:modified>
</cp:coreProperties>
</file>