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46F4C034" w14:textId="1A90684D" w:rsidR="00344A58" w:rsidRDefault="00C06A7C" w:rsidP="006B5752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344A58" w:rsidRPr="00344A58">
        <w:rPr>
          <w:rFonts w:ascii="Century Gothic" w:hAnsi="Century Gothic"/>
          <w:b/>
          <w:sz w:val="20"/>
        </w:rPr>
        <w:t xml:space="preserve"> nr 2 - Infuzja SOR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F4BF5">
        <w:rPr>
          <w:rFonts w:ascii="Century Gothic" w:hAnsi="Century Gothic"/>
          <w:sz w:val="20"/>
        </w:rPr>
        <w:t>rekondycjonowany</w:t>
      </w:r>
      <w:proofErr w:type="spellEnd"/>
      <w:r w:rsidRPr="00FF4BF5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1F98FFA4" w14:textId="77777777" w:rsidR="005979A3" w:rsidRDefault="005979A3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124838" w:rsidRPr="00FF4BF5" w14:paraId="698D837B" w14:textId="77777777" w:rsidTr="008D6B7F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EB91D8D" w14:textId="77777777" w:rsidR="00124838" w:rsidRPr="003C130B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3EAF639E" w14:textId="77777777" w:rsidR="00124838" w:rsidRPr="00DB32A3" w:rsidRDefault="00124838" w:rsidP="008D6B7F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124838" w:rsidRPr="00FF4BF5" w14:paraId="1CEA7B67" w14:textId="77777777" w:rsidTr="008D6B7F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9F2C7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A81E" w14:textId="77777777" w:rsidR="00124838" w:rsidRPr="00FF4BF5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5490F" w14:textId="77777777" w:rsidR="00124838" w:rsidRPr="00FF4BF5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0AD33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154D3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FC738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124838" w:rsidRPr="00FF4BF5" w14:paraId="4742F8A4" w14:textId="77777777" w:rsidTr="008D6B7F">
        <w:trPr>
          <w:trHeight w:val="624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8CD08B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3867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95231" w14:textId="72072296" w:rsidR="00124838" w:rsidRPr="00665F92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24838">
              <w:rPr>
                <w:rFonts w:ascii="Century Gothic" w:hAnsi="Century Gothic"/>
                <w:sz w:val="20"/>
              </w:rPr>
              <w:t>Infuzja SOR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124838" w:rsidRPr="00665F92" w14:paraId="43909082" w14:textId="77777777" w:rsidTr="008D6B7F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996C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FA903" w14:textId="77777777" w:rsidR="00124838" w:rsidRPr="00FF4BF5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3BDC5" w14:textId="62532CD5" w:rsidR="00124838" w:rsidRPr="00665F92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 xml:space="preserve">Pompy </w:t>
            </w:r>
            <w:proofErr w:type="spellStart"/>
            <w:r w:rsidRPr="004439EF">
              <w:rPr>
                <w:rFonts w:ascii="Century Gothic" w:hAnsi="Century Gothic"/>
                <w:sz w:val="20"/>
              </w:rPr>
              <w:t>strzykawkowe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3F4C6" w14:textId="1217C836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105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23156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B8F2D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124838" w:rsidRPr="00665F92" w14:paraId="0AAB1821" w14:textId="77777777" w:rsidTr="008D6B7F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0498EE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A3CC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7B1EE" w14:textId="058F74D0" w:rsidR="00124838" w:rsidRPr="00665F92" w:rsidRDefault="00124838" w:rsidP="008D6B7F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4439EF">
              <w:rPr>
                <w:rFonts w:ascii="Century Gothic" w:hAnsi="Century Gothic"/>
                <w:sz w:val="20"/>
              </w:rPr>
              <w:t>ompy objętościowe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1FC29" w14:textId="50CB77E1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35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637EBE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0234A9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124838" w:rsidRPr="00665F92" w14:paraId="37F1FFFF" w14:textId="77777777" w:rsidTr="008D6B7F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97092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06EED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C446D" w14:textId="562EC46B" w:rsidR="00124838" w:rsidRPr="00665F92" w:rsidRDefault="00124838" w:rsidP="008D6B7F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4439EF">
              <w:rPr>
                <w:rFonts w:ascii="Century Gothic" w:hAnsi="Century Gothic"/>
                <w:sz w:val="20"/>
              </w:rPr>
              <w:t>tacja 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9EAA1" w14:textId="2ADA9E96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30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EB04F1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98577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124838" w:rsidRPr="00665F92" w14:paraId="3EC00FF6" w14:textId="77777777" w:rsidTr="008D6B7F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6A457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B7B1D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EFBBF" w14:textId="1FA28F5E" w:rsidR="00124838" w:rsidRPr="00665F92" w:rsidRDefault="00124838" w:rsidP="008D6B7F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4439EF">
              <w:rPr>
                <w:rFonts w:ascii="Century Gothic" w:hAnsi="Century Gothic"/>
                <w:sz w:val="20"/>
              </w:rPr>
              <w:t>tojak na stację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CC406" w14:textId="7DF2DDDB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10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8FAC3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8E9DA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124838" w:rsidRPr="00665F92" w14:paraId="38DD55E8" w14:textId="77777777" w:rsidTr="008D6B7F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3119F2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40FE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30F37" w14:textId="5AE445A3" w:rsidR="00124838" w:rsidRPr="00665F92" w:rsidRDefault="00124838" w:rsidP="008D6B7F">
            <w:pPr>
              <w:rPr>
                <w:rFonts w:ascii="Century Gothic" w:hAnsi="Century Gothic"/>
                <w:sz w:val="20"/>
                <w:szCs w:val="20"/>
              </w:rPr>
            </w:pPr>
            <w:r w:rsidRPr="004439EF">
              <w:rPr>
                <w:rFonts w:ascii="Century Gothic" w:hAnsi="Century Gothic"/>
                <w:sz w:val="20"/>
              </w:rPr>
              <w:t>Stojak na pompy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B7AA3" w14:textId="6345951B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C87E6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63D60" w14:textId="77777777" w:rsidR="00124838" w:rsidRPr="00665F92" w:rsidRDefault="00124838" w:rsidP="008D6B7F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124838" w:rsidRPr="00FF4BF5" w14:paraId="5529439E" w14:textId="77777777" w:rsidTr="008D6B7F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B17DA5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4D2E198D" w14:textId="77777777" w:rsidR="00124838" w:rsidRPr="00FF4BF5" w:rsidRDefault="00124838" w:rsidP="008D6B7F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C9724BD" w14:textId="77777777" w:rsidR="00124838" w:rsidRPr="00FF4BF5" w:rsidRDefault="00124838" w:rsidP="008D6B7F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963CA" w14:textId="3504FAF8" w:rsidR="00124838" w:rsidRPr="00FF4BF5" w:rsidRDefault="00124838" w:rsidP="008D6B7F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1-5):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62368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24FAA69F" w14:textId="77777777" w:rsidTr="008D6B7F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3E163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4BA5667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1732D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C634F" w14:textId="77777777" w:rsidR="00124838" w:rsidRPr="00FF4BF5" w:rsidRDefault="00124838" w:rsidP="008D6B7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A9F25" w14:textId="77777777" w:rsidR="00124838" w:rsidRPr="00FF4BF5" w:rsidRDefault="00124838" w:rsidP="008D6B7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8394A" w14:textId="77777777" w:rsidR="00124838" w:rsidRPr="00FF4BF5" w:rsidRDefault="00124838" w:rsidP="008D6B7F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124838" w:rsidRPr="00FF4BF5" w14:paraId="3909892B" w14:textId="77777777" w:rsidTr="008D6B7F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6FA54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84E36D1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9C2A5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CD2229" w14:textId="77777777" w:rsidR="00124838" w:rsidRPr="00FF4BF5" w:rsidRDefault="00124838" w:rsidP="008D6B7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46027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3BDD5837" w14:textId="77777777" w:rsidTr="008D6B7F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DFF7A9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542CDB58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7E7ADB6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E000AC9" w14:textId="77777777" w:rsidR="00124838" w:rsidRPr="00FF4BF5" w:rsidRDefault="00124838" w:rsidP="008D6B7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AC1E6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124838" w:rsidRPr="00FF4BF5" w14:paraId="749FB263" w14:textId="77777777" w:rsidTr="008D6B7F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8E10A5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26215B8A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18F8D" w14:textId="77777777" w:rsidR="00124838" w:rsidRPr="00FF4BF5" w:rsidRDefault="00124838" w:rsidP="008D6B7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D0CEE" w14:textId="77777777" w:rsidR="00124838" w:rsidRPr="00FF4BF5" w:rsidRDefault="00124838" w:rsidP="008D6B7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5F833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2D8B7574" w14:textId="77777777" w:rsidR="00124838" w:rsidRDefault="00124838" w:rsidP="00124838">
      <w:pPr>
        <w:rPr>
          <w:rFonts w:ascii="Century Gothic" w:hAnsi="Century Gothic"/>
          <w:sz w:val="16"/>
          <w:szCs w:val="16"/>
        </w:rPr>
      </w:pPr>
    </w:p>
    <w:p w14:paraId="5A25B5C9" w14:textId="77777777" w:rsidR="00124838" w:rsidRPr="001D57E8" w:rsidRDefault="00124838" w:rsidP="00124838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124838" w:rsidRPr="00FF4BF5" w14:paraId="5ED0F11C" w14:textId="77777777" w:rsidTr="008D6B7F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BBC745" w14:textId="77777777" w:rsidR="00124838" w:rsidRPr="00FF4BF5" w:rsidRDefault="00124838" w:rsidP="008D6B7F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05D88773" w14:textId="77777777" w:rsidR="00124838" w:rsidRPr="00DB32A3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124838" w:rsidRPr="00FF4BF5" w14:paraId="68F4BB44" w14:textId="77777777" w:rsidTr="008D6B7F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EB111" w14:textId="77777777" w:rsidR="00124838" w:rsidRPr="001D57E8" w:rsidRDefault="00124838" w:rsidP="008D6B7F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B903F" w14:textId="77777777" w:rsidR="00124838" w:rsidRPr="001D57E8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9AE22" w14:textId="77777777" w:rsidR="00124838" w:rsidRPr="001D57E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A21E5" w14:textId="77777777" w:rsidR="00124838" w:rsidRPr="001D57E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33C56" w14:textId="77777777" w:rsidR="00124838" w:rsidRPr="001D57E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E89AE" w14:textId="77777777" w:rsidR="00124838" w:rsidRPr="001D57E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124838" w:rsidRPr="00FF4BF5" w14:paraId="79EFD2A1" w14:textId="77777777" w:rsidTr="008D6B7F">
        <w:trPr>
          <w:trHeight w:val="62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0FE7E" w14:textId="46CE89EA" w:rsidR="00124838" w:rsidRPr="00FF4BF5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24838">
              <w:rPr>
                <w:rFonts w:ascii="Century Gothic" w:hAnsi="Century Gothic"/>
                <w:sz w:val="20"/>
              </w:rPr>
              <w:t>Infuzja SOR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124838" w:rsidRPr="00FF4BF5" w14:paraId="4B89BDA2" w14:textId="77777777" w:rsidTr="00124838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7066CC" w14:textId="77777777" w:rsidR="00124838" w:rsidRPr="001D57E8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460C5" w14:textId="07635E6B" w:rsidR="00124838" w:rsidRPr="00FF4BF5" w:rsidRDefault="00124838" w:rsidP="00124838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 xml:space="preserve">Pompy </w:t>
            </w:r>
            <w:proofErr w:type="spellStart"/>
            <w:r w:rsidRPr="004439EF">
              <w:rPr>
                <w:rFonts w:ascii="Century Gothic" w:hAnsi="Century Gothic"/>
                <w:sz w:val="20"/>
              </w:rPr>
              <w:t>strzykawkowe</w:t>
            </w:r>
            <w:proofErr w:type="spellEnd"/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15C67" w14:textId="03A98456" w:rsidR="00124838" w:rsidRPr="00FF4BF5" w:rsidRDefault="00124838" w:rsidP="00124838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105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2C3F2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3DD4D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DAA43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55B0C538" w14:textId="77777777" w:rsidTr="00124838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3CBBE6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B0174C4" w14:textId="523069B4" w:rsidR="00124838" w:rsidRPr="00FF4BF5" w:rsidRDefault="00124838" w:rsidP="00124838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4439EF">
              <w:rPr>
                <w:rFonts w:ascii="Century Gothic" w:hAnsi="Century Gothic"/>
                <w:sz w:val="20"/>
              </w:rPr>
              <w:t>ompy objętościowe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7A1E" w14:textId="62A92915" w:rsidR="00124838" w:rsidRDefault="00124838" w:rsidP="00124838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E8E90" w14:textId="77777777" w:rsidR="0012483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016F5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DB475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59FC2784" w14:textId="77777777" w:rsidTr="00124838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8AD194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D970B9B" w14:textId="7F52767F" w:rsidR="00124838" w:rsidRPr="00FF4BF5" w:rsidRDefault="00124838" w:rsidP="00124838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4439EF">
              <w:rPr>
                <w:rFonts w:ascii="Century Gothic" w:hAnsi="Century Gothic"/>
                <w:sz w:val="20"/>
              </w:rPr>
              <w:t>tacja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5286E" w14:textId="4B155193" w:rsidR="00124838" w:rsidRDefault="00124838" w:rsidP="00124838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CC5C0" w14:textId="77777777" w:rsidR="0012483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B1CA8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5744EE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5EC93FF2" w14:textId="77777777" w:rsidTr="00124838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84D09D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743F2D3" w14:textId="1AD1DD75" w:rsidR="00124838" w:rsidRPr="00FF4BF5" w:rsidRDefault="00124838" w:rsidP="00124838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4439EF">
              <w:rPr>
                <w:rFonts w:ascii="Century Gothic" w:hAnsi="Century Gothic"/>
                <w:sz w:val="20"/>
              </w:rPr>
              <w:t>tojak na stację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74FAF" w14:textId="3B9E5341" w:rsidR="00124838" w:rsidRDefault="00124838" w:rsidP="00124838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8CDE8" w14:textId="77777777" w:rsidR="0012483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0153F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BF52B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68D20EED" w14:textId="77777777" w:rsidTr="00124838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A71222" w14:textId="77777777" w:rsidR="00124838" w:rsidRDefault="00124838" w:rsidP="008D6B7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96F9FC8" w14:textId="6C02BD6E" w:rsidR="00124838" w:rsidRPr="00FF4BF5" w:rsidRDefault="00124838" w:rsidP="00124838">
            <w:pPr>
              <w:rPr>
                <w:rFonts w:ascii="Century Gothic" w:hAnsi="Century Gothic"/>
                <w:sz w:val="20"/>
              </w:rPr>
            </w:pPr>
            <w:r w:rsidRPr="004439EF">
              <w:rPr>
                <w:rFonts w:ascii="Century Gothic" w:hAnsi="Century Gothic"/>
                <w:sz w:val="20"/>
              </w:rPr>
              <w:t>Stojak na pompy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980B" w14:textId="2BDACE44" w:rsidR="00124838" w:rsidRDefault="00124838" w:rsidP="00124838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4439EF">
              <w:rPr>
                <w:rFonts w:ascii="Century Gothic" w:hAnsi="Century Gothic"/>
                <w:sz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2B66A" w14:textId="77777777" w:rsidR="00124838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5CC0E0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005F9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4838" w:rsidRPr="00FF4BF5" w14:paraId="5100C882" w14:textId="77777777" w:rsidTr="008D6B7F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0AA53051" w14:textId="77777777" w:rsidR="00124838" w:rsidRPr="00FF4BF5" w:rsidRDefault="00124838" w:rsidP="008D6B7F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E3B3AFC" w14:textId="77777777" w:rsidR="00124838" w:rsidRPr="00FF4BF5" w:rsidRDefault="00124838" w:rsidP="008D6B7F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52D227" w14:textId="77777777" w:rsidR="00124838" w:rsidRDefault="00124838" w:rsidP="008D6B7F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4FEB5" w14:textId="13F3E67F" w:rsidR="00124838" w:rsidRPr="00FF4BF5" w:rsidRDefault="00124838" w:rsidP="008D6B7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1-5)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BC25BE" w14:textId="77777777" w:rsidR="00124838" w:rsidRPr="00FF4BF5" w:rsidRDefault="00124838" w:rsidP="008D6B7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2618FEF1" w14:textId="77777777" w:rsidR="00124838" w:rsidRDefault="00124838" w:rsidP="00124838">
      <w:pPr>
        <w:rPr>
          <w:rFonts w:ascii="Century Gothic" w:hAnsi="Century Gothic"/>
          <w:sz w:val="10"/>
          <w:szCs w:val="10"/>
        </w:rPr>
      </w:pPr>
    </w:p>
    <w:p w14:paraId="27F9239E" w14:textId="77777777" w:rsidR="00124838" w:rsidRDefault="00124838" w:rsidP="00124838">
      <w:pPr>
        <w:rPr>
          <w:rFonts w:ascii="Century Gothic" w:hAnsi="Century Gothic"/>
          <w:sz w:val="10"/>
          <w:szCs w:val="10"/>
        </w:rPr>
      </w:pPr>
    </w:p>
    <w:p w14:paraId="1BD8237E" w14:textId="77777777" w:rsidR="00124838" w:rsidRPr="00FF4BF5" w:rsidRDefault="00124838" w:rsidP="00124838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124838" w:rsidRPr="00FF4BF5" w14:paraId="60E14267" w14:textId="77777777" w:rsidTr="008D6B7F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64A00" w14:textId="77777777" w:rsidR="00124838" w:rsidRPr="00FF4BF5" w:rsidRDefault="00124838" w:rsidP="008D6B7F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E1C8CE" w14:textId="77777777" w:rsidR="00124838" w:rsidRPr="00FF4BF5" w:rsidRDefault="00124838" w:rsidP="008D6B7F">
            <w:pPr>
              <w:pStyle w:val="Skrconyadreszwrotny"/>
              <w:snapToGrid w:val="0"/>
              <w:jc w:val="center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186AB423" w14:textId="6E4E9273" w:rsidR="005979A3" w:rsidRPr="00124838" w:rsidRDefault="005979A3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br w:type="page"/>
      </w:r>
    </w:p>
    <w:p w14:paraId="41A93A5E" w14:textId="77777777" w:rsidR="0097030B" w:rsidRPr="00FF4BF5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102"/>
        <w:gridCol w:w="1561"/>
        <w:gridCol w:w="4354"/>
        <w:gridCol w:w="2528"/>
      </w:tblGrid>
      <w:tr w:rsidR="008457DA" w:rsidRPr="008D6B7F" w14:paraId="2FEEF54F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7777777" w:rsidR="008457DA" w:rsidRPr="008D6B7F" w:rsidRDefault="008457DA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77777777" w:rsidR="008457DA" w:rsidRPr="008D6B7F" w:rsidRDefault="008457DA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8D6B7F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77777777" w:rsidR="008457DA" w:rsidRPr="008D6B7F" w:rsidRDefault="008457DA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77777777" w:rsidR="008457DA" w:rsidRPr="008D6B7F" w:rsidRDefault="008457DA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77777777" w:rsidR="008457DA" w:rsidRPr="008D6B7F" w:rsidRDefault="008457DA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22268C" w:rsidRPr="008D6B7F" w14:paraId="2AD6269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DEBBD" w14:textId="6DF4152C" w:rsidR="0022268C" w:rsidRPr="008D6B7F" w:rsidRDefault="0022268C" w:rsidP="0022268C">
            <w:pPr>
              <w:pStyle w:val="Akapitzlist"/>
              <w:widowControl w:val="0"/>
              <w:numPr>
                <w:ilvl w:val="0"/>
                <w:numId w:val="12"/>
              </w:numPr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6DAE" w14:textId="1939A816" w:rsidR="0022268C" w:rsidRPr="008D6B7F" w:rsidRDefault="0022268C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b w:val="0"/>
                <w:sz w:val="20"/>
                <w:szCs w:val="20"/>
                <w:lang w:eastAsia="en-US"/>
              </w:rPr>
            </w:pPr>
            <w:r w:rsidRPr="008D6B7F">
              <w:rPr>
                <w:rFonts w:ascii="Century Gothic" w:hAnsi="Century Gothic"/>
                <w:b w:val="0"/>
                <w:sz w:val="20"/>
                <w:szCs w:val="20"/>
              </w:rPr>
              <w:t xml:space="preserve">Ujednolicony panel sterowania w pompach </w:t>
            </w:r>
            <w:proofErr w:type="spellStart"/>
            <w:r w:rsidRPr="008D6B7F">
              <w:rPr>
                <w:rFonts w:ascii="Century Gothic" w:hAnsi="Century Gothic"/>
                <w:b w:val="0"/>
                <w:sz w:val="20"/>
                <w:szCs w:val="20"/>
              </w:rPr>
              <w:t>strzykawkowych</w:t>
            </w:r>
            <w:proofErr w:type="spellEnd"/>
            <w:r w:rsidRPr="008D6B7F">
              <w:rPr>
                <w:rFonts w:ascii="Century Gothic" w:hAnsi="Century Gothic"/>
                <w:b w:val="0"/>
                <w:sz w:val="20"/>
                <w:szCs w:val="20"/>
              </w:rPr>
              <w:t xml:space="preserve"> i objętościowych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172A5" w14:textId="18B7F166" w:rsidR="0022268C" w:rsidRPr="008D6B7F" w:rsidRDefault="0022268C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7FF5A" w14:textId="77777777" w:rsidR="0022268C" w:rsidRPr="008D6B7F" w:rsidRDefault="0022268C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3DCFB" w14:textId="77777777" w:rsidR="0022268C" w:rsidRPr="008D6B7F" w:rsidRDefault="0022268C" w:rsidP="008D6B7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55BC109C" w14:textId="3CF14906" w:rsidR="0022268C" w:rsidRPr="008D6B7F" w:rsidRDefault="0022268C" w:rsidP="008D6B7F">
            <w:pPr>
              <w:widowControl w:val="0"/>
              <w:snapToGrid w:val="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22268C" w:rsidRPr="008D6B7F" w14:paraId="35D9B852" w14:textId="77777777" w:rsidTr="008D6B7F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2EF78" w14:textId="2284005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– 105 szt.</w:t>
            </w:r>
          </w:p>
        </w:tc>
      </w:tr>
      <w:tr w:rsidR="0022268C" w:rsidRPr="008D6B7F" w14:paraId="1B5B85ED" w14:textId="0689DD24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46FD8" w14:textId="601D79D5" w:rsidR="0022268C" w:rsidRPr="008D6B7F" w:rsidRDefault="0022268C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A42F0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A42F01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A42F01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  <w:bookmarkStart w:id="0" w:name="_GoBack"/>
            <w:bookmarkEnd w:id="0"/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A8D5" w14:textId="1D5C61AF" w:rsidR="0022268C" w:rsidRPr="008D6B7F" w:rsidRDefault="0022268C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22268C" w:rsidRPr="008D6B7F" w:rsidRDefault="0022268C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9B2" w14:textId="35F39A9E" w:rsidR="0022268C" w:rsidRPr="008D6B7F" w:rsidRDefault="0022268C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64CDBB3A" w14:textId="68D1451B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7C1C3669" w:rsidR="0022268C" w:rsidRPr="008D6B7F" w:rsidRDefault="0022268C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11ACFC6C" w:rsidR="0022268C" w:rsidRPr="008D6B7F" w:rsidRDefault="008D6B7F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47126A1D" w:rsidR="0022268C" w:rsidRPr="008D6B7F" w:rsidRDefault="0022268C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287DC72F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pkt. Za najwyższy stopień IP, pozostałe 0 pkt.</w:t>
            </w:r>
          </w:p>
        </w:tc>
      </w:tr>
      <w:tr w:rsidR="0022268C" w:rsidRPr="008D6B7F" w14:paraId="2450FFBD" w14:textId="557431EA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7C4F1815" w:rsidR="0022268C" w:rsidRPr="008D6B7F" w:rsidRDefault="0022268C" w:rsidP="0087306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015BDECF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47F91339" w:rsidR="0022268C" w:rsidRPr="008D6B7F" w:rsidRDefault="0022268C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30E87B63" w14:textId="30D3AD6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3C7F645F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Bateria o krótkim czasie ładowania (podać dokładny czas ładowania od trybu pełnego rozładowania, aż do trybu pełnego naładowania nowego egzemplarza podany przez producenta)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FF9A7" w14:textId="5D547D98" w:rsidR="0022268C" w:rsidRPr="008D6B7F" w:rsidRDefault="0022268C" w:rsidP="008D6B7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  <w:r w:rsidR="008D6B7F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1FB616D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za najkrótszy czas ładowania baterii, pozostałe 0 pkt.</w:t>
            </w:r>
          </w:p>
        </w:tc>
      </w:tr>
      <w:tr w:rsidR="0022268C" w:rsidRPr="008D6B7F" w14:paraId="268D59F6" w14:textId="13AA7DB1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2797D89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075D6E4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67281E95" w:rsidR="0022268C" w:rsidRPr="008D6B7F" w:rsidRDefault="0022268C" w:rsidP="001B356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22268C" w:rsidRPr="008D6B7F" w14:paraId="2E99130E" w14:textId="72B3A1E2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1D5A9A56" w:rsidR="0022268C" w:rsidRPr="008D6B7F" w:rsidRDefault="0022268C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37DFA77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1A27577F" w:rsidR="0022268C" w:rsidRPr="008D6B7F" w:rsidRDefault="0022268C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22268C" w:rsidRPr="008D6B7F" w14:paraId="0C3AA805" w14:textId="0BB579CC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5483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  <w:p w14:paraId="283B1A54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A7130EB" w14:textId="7E6DE23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Wskaźnik stanu naładowania akumulatora na obudowie pompy widoczny przy włączonej i wyłączonej pompie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588BCEF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0690A18C" w:rsidR="0022268C" w:rsidRPr="008D6B7F" w:rsidRDefault="0022268C" w:rsidP="00CB479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E8BA502" w14:textId="6EC7838D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53061F8B" w:rsidR="0022268C" w:rsidRPr="008D6B7F" w:rsidRDefault="0022268C" w:rsidP="003F0F4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uchwytami.(dla 100% pomp)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72403C2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7F5ED182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0CA1A13" w14:textId="768D5464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6C51F393" w:rsidR="0022268C" w:rsidRPr="008D6B7F" w:rsidRDefault="0022268C" w:rsidP="003F0F4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dla 100% pomp)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3A74FAD8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34C804C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84A7B80" w14:textId="58CC4134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54EE033E" w:rsidR="0022268C" w:rsidRPr="008D6B7F" w:rsidRDefault="0022268C" w:rsidP="003F0F4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Dla pomp posiadających zasilacz zewnętrzny, zasilacze dla 100% pomp.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52175BFE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6530F836" w:rsidR="0022268C" w:rsidRPr="008D6B7F" w:rsidRDefault="0022268C" w:rsidP="00666C1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FA10854" w14:textId="7FABF40E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799F" w14:textId="22AF20C3" w:rsidR="0022268C" w:rsidRPr="008D6B7F" w:rsidRDefault="0022268C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B9E8" w14:textId="338896F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0FB99" w14:textId="1A13FEB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A0AC385" w14:textId="6D808CEB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5F48" w14:textId="0C2041F3" w:rsidR="0022268C" w:rsidRPr="008D6B7F" w:rsidRDefault="0022268C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FF5" w14:textId="1E48B06C" w:rsidR="0022268C" w:rsidRPr="008D6B7F" w:rsidRDefault="008D6B7F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31EA7920" w:rsidR="0022268C" w:rsidRPr="008D6B7F" w:rsidRDefault="0022268C" w:rsidP="001B356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0 pkt za manualne mocowanie w pompie; 1 pkt za mechaniczne mocowanie strzykawki w pompie</w:t>
            </w:r>
          </w:p>
        </w:tc>
      </w:tr>
      <w:tr w:rsidR="0022268C" w:rsidRPr="008D6B7F" w14:paraId="6D2D1C63" w14:textId="14725945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1DF" w14:textId="729874B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78A2" w14:textId="5DC2221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7BA29A3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36FFC8B" w14:textId="0E40C1E8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73536746" w:rsidR="0022268C" w:rsidRPr="008D6B7F" w:rsidRDefault="0022268C" w:rsidP="00CD7A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  <w:r w:rsidR="00CD7A4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D7A45" w:rsidRPr="00CD7A4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pompa </w:t>
            </w:r>
            <w:r w:rsidR="00CD7A45" w:rsidRPr="00CD7A45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posiadająca klawiaturę symboliczną oraz numeryczną do szybkiego wprowadzania wartości parametrów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0A87C5A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17C1" w14:textId="15B56A23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955E2B3" w14:textId="37DD0541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1547DBB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  <w:r w:rsidR="0084607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  <w:r w:rsidR="0084607D" w:rsidRPr="0084607D">
              <w:rPr>
                <w:rFonts w:ascii="Garamond" w:hAnsi="Garamond"/>
                <w:color w:val="FF0000"/>
                <w:lang w:eastAsia="pl-PL"/>
              </w:rPr>
              <w:t xml:space="preserve"> 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2D0EB844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28BFCA6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5A8A4BD" w14:textId="57950D7A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174DD3F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Ciężar urządzenia </w:t>
            </w:r>
            <w:r w:rsidR="0084607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(pompy) </w:t>
            </w:r>
            <w:r w:rsidRPr="008D6B7F">
              <w:rPr>
                <w:rFonts w:ascii="Century Gothic" w:hAnsi="Century Gothic"/>
                <w:sz w:val="20"/>
                <w:szCs w:val="20"/>
              </w:rPr>
              <w:t xml:space="preserve">w [kg] nie więcej niż 2,4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06E1DA39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443C" w14:textId="217D5F07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– za najniższy ciężar , pozostałe 0 pkt</w:t>
            </w:r>
          </w:p>
        </w:tc>
      </w:tr>
      <w:tr w:rsidR="0022268C" w:rsidRPr="008D6B7F" w14:paraId="4E7E7480" w14:textId="07E36561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61B34A5C" w:rsidR="0022268C" w:rsidRPr="008D6B7F" w:rsidRDefault="0022268C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8D6B7F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8D6B7F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36389BD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22268C" w:rsidRPr="008D6B7F" w:rsidRDefault="0022268C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8D2A" w14:textId="34BE6616" w:rsidR="0022268C" w:rsidRPr="008D6B7F" w:rsidRDefault="0022268C" w:rsidP="00A325F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1 pkt za ekran wbudowany w pompę o największej powierzchni wyświetlacza, pozostałe 0 pkt. </w:t>
            </w:r>
          </w:p>
        </w:tc>
      </w:tr>
      <w:tr w:rsidR="0022268C" w:rsidRPr="008D6B7F" w14:paraId="12D7F6F3" w14:textId="6636F221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90D0" w14:textId="075F2693" w:rsidR="0022268C" w:rsidRPr="008D6B7F" w:rsidRDefault="0022268C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Historia zdarzeń, przechowywana w pamięci pompy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584E6620" w:rsidR="0022268C" w:rsidRPr="008D6B7F" w:rsidRDefault="008D6B7F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22268C" w:rsidRPr="008D6B7F" w:rsidRDefault="0022268C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7F144976" w:rsidR="0022268C" w:rsidRPr="008D6B7F" w:rsidRDefault="0022268C" w:rsidP="00CC11F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2 pkt za największą ilość zdarzeń, pozostałe 0 pkt.</w:t>
            </w:r>
          </w:p>
        </w:tc>
      </w:tr>
      <w:tr w:rsidR="0022268C" w:rsidRPr="008D6B7F" w14:paraId="23EFEE20" w14:textId="13332D6F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485332DF" w:rsidR="0022268C" w:rsidRPr="008D6B7F" w:rsidRDefault="0022268C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7162DD0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  <w:r w:rsid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8D6B7F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22268C" w:rsidRPr="008D6B7F" w:rsidRDefault="0022268C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1EFE40BD" w:rsidR="0022268C" w:rsidRPr="008D6B7F" w:rsidRDefault="0022268C" w:rsidP="001B356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Dodatkowa praca ze strzykawkami 2/3 ml – 1 pkt</w:t>
            </w:r>
          </w:p>
        </w:tc>
      </w:tr>
      <w:tr w:rsidR="0022268C" w:rsidRPr="008D6B7F" w14:paraId="3D1061C8" w14:textId="3EF48AC8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090A" w14:textId="3CD2B699" w:rsidR="0022268C" w:rsidRPr="008D6B7F" w:rsidRDefault="0022268C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07D" w14:textId="78C713C3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  <w:r w:rsid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8D6B7F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22268C" w:rsidRPr="008D6B7F" w:rsidRDefault="0022268C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63190A8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22268C" w:rsidRPr="008D6B7F" w14:paraId="158EC051" w14:textId="683F6518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561F" w14:textId="52B5FE83" w:rsidR="0022268C" w:rsidRPr="008D6B7F" w:rsidRDefault="0022268C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2AF1D224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1A176DCC" w:rsidR="0022268C" w:rsidRPr="008D6B7F" w:rsidRDefault="0022268C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0FDBDFD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8BCAEDC" w14:textId="1C19B59E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0127CFF8" w:rsidR="0022268C" w:rsidRPr="008D6B7F" w:rsidRDefault="0022268C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zmiany prędkości podaży leku w trakcie pracy bez konieczności wyłączenia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pompy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6F6216C9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211117FB" w:rsidR="0022268C" w:rsidRPr="008D6B7F" w:rsidRDefault="0022268C" w:rsidP="00CC11F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EA4A1D1" w14:textId="37B9790E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27D1B9E6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084E0A2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  <w:r w:rsid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8D6B7F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1D89B0CB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22268C" w:rsidRPr="008D6B7F" w14:paraId="11CDF46D" w14:textId="60A92F48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0246D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>; szybkość dozowania + objętość infuzji do podania; objętość do podania + czas podaży</w:t>
            </w:r>
          </w:p>
          <w:p w14:paraId="3F8F51B5" w14:textId="0B924AC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064BA4B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1EF9B919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80886C3" w14:textId="1297D950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342CCA0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 , –  na kg masy ciała pacjenta lub nie, na czas (na </w:t>
            </w:r>
            <w:r w:rsidR="007C4E10">
              <w:rPr>
                <w:rFonts w:ascii="Century Gothic" w:hAnsi="Century Gothic"/>
                <w:sz w:val="20"/>
                <w:szCs w:val="20"/>
              </w:rPr>
              <w:t xml:space="preserve">24godziny, godzinę oraz minutę) </w:t>
            </w:r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7C4E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z programowaniem parametrów infuzji w jednostkach: ml,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ng</w:t>
            </w:r>
            <w:proofErr w:type="spellEnd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μg</w:t>
            </w:r>
            <w:proofErr w:type="spellEnd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mg, g,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mU</w:t>
            </w:r>
            <w:proofErr w:type="spellEnd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U,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kU</w:t>
            </w:r>
            <w:proofErr w:type="spellEnd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mmol</w:t>
            </w:r>
            <w:proofErr w:type="spellEnd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 uwzględnieniem wagi pacjenta lub nie na min,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oraz 24 </w:t>
            </w:r>
            <w:proofErr w:type="spellStart"/>
            <w:r w:rsidR="007C4E10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1B71DF4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7A904098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E7D6F02" w14:textId="370679F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0B0B0D32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4205E1F3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76B9F640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8E28338" w14:textId="4BAADCA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5728E052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5632995B" w:rsidR="0022268C" w:rsidRPr="008D6B7F" w:rsidRDefault="0022268C" w:rsidP="003645E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6E3223A7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72C7758" w14:textId="35C52CE2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148EB794" w:rsidR="0022268C" w:rsidRPr="008D6B7F" w:rsidRDefault="0022268C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4225709F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315E6505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0D5641D1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83D337C" w14:textId="5C73CCFC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4127AFF7" w:rsidR="0022268C" w:rsidRPr="008D6B7F" w:rsidRDefault="0022268C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2A9663AF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5B2AB979" w:rsidR="0022268C" w:rsidRPr="008D6B7F" w:rsidRDefault="0022268C" w:rsidP="001B356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2F549F25" w14:textId="40E03906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16AD9451" w:rsidR="0022268C" w:rsidRPr="008D6B7F" w:rsidRDefault="0022268C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1C1F9B94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37E2CDC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50B441F9" w14:textId="67118D24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35D4704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po okluzji czyli zabezpieczanie przed podaniem niekontrolowanego bolusa po alarmie okluzji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31E38BF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017C489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C691FF0" w14:textId="3701C92F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2F855524" w:rsidR="0022268C" w:rsidRPr="008D6B7F" w:rsidRDefault="0022268C" w:rsidP="0084607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wypełnienia drenu z prędkością regulowaną w zakresie 100 – 500 ml/h, z za</w:t>
            </w:r>
            <w:r w:rsidR="0084607D">
              <w:rPr>
                <w:rFonts w:ascii="Century Gothic" w:hAnsi="Century Gothic"/>
                <w:sz w:val="20"/>
                <w:szCs w:val="20"/>
              </w:rPr>
              <w:t xml:space="preserve">kresem </w:t>
            </w:r>
            <w:proofErr w:type="spellStart"/>
            <w:r w:rsidR="0084607D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="0084607D">
              <w:rPr>
                <w:rFonts w:ascii="Century Gothic" w:hAnsi="Century Gothic"/>
                <w:sz w:val="20"/>
                <w:szCs w:val="20"/>
              </w:rPr>
              <w:t xml:space="preserve"> od 0,5 do 5 ml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funkcja wypełnienia drenu z prędkością  1200ml/h  z zakresem objętości od 0,1 do 5ml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7A829A3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0928B334" w:rsidR="0022268C" w:rsidRPr="008D6B7F" w:rsidRDefault="0022268C" w:rsidP="00FC095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0B8A3D16" w14:textId="2D952461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AA07" w14:textId="78EA67FD" w:rsidR="0022268C" w:rsidRPr="008D6B7F" w:rsidRDefault="0022268C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53A45E1A" w:rsidR="0022268C" w:rsidRPr="008D6B7F" w:rsidRDefault="0022268C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22268C" w:rsidRPr="008D6B7F" w:rsidRDefault="0022268C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6B0D9603" w:rsidR="0022268C" w:rsidRPr="008D6B7F" w:rsidRDefault="0022268C" w:rsidP="0046482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20D220C3" w14:textId="5CF21435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17594C65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57D48F63" w:rsidR="0022268C" w:rsidRPr="008D6B7F" w:rsidRDefault="0022268C" w:rsidP="003645E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22268C" w:rsidRPr="008D6B7F" w:rsidRDefault="0022268C" w:rsidP="008457D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6922EDB5" w:rsidR="0022268C" w:rsidRPr="008D6B7F" w:rsidRDefault="0022268C" w:rsidP="008457D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6177CD0B" w14:textId="6C029745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284640FF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2A383D85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4A9CEAB6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00E52854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D3A9943" w14:textId="17436852" w:rsidTr="008D6B7F">
        <w:trPr>
          <w:trHeight w:val="2163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7248DAAE" w:rsidR="0022268C" w:rsidRPr="008D6B7F" w:rsidRDefault="0022268C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6FFA3FF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6E73FA28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115304D" w14:textId="01FCA755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4BCEAFD0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ustawienia minimalnych i maksymalnych limitów twardych, których nie można przekroczyć  i limitów miękkich, które po zatwierdzeniu można przekroczyć dla protokołów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dawkowania w bibliotece leków</w:t>
            </w:r>
            <w:r w:rsidR="0006705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6705B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6705B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20451AF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TAK,podać</w:t>
            </w:r>
            <w:proofErr w:type="spellEnd"/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487E6061" w:rsidR="0022268C" w:rsidRPr="008D6B7F" w:rsidRDefault="0022268C" w:rsidP="00B9290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3 pkt, Nie – 0 pkt</w:t>
            </w:r>
          </w:p>
        </w:tc>
      </w:tr>
      <w:tr w:rsidR="0022268C" w:rsidRPr="008D6B7F" w14:paraId="24A4D647" w14:textId="5F532DD1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311C" w14:textId="14C77E3C" w:rsidR="00E47AF3" w:rsidRPr="00E47AF3" w:rsidRDefault="0022268C" w:rsidP="00E47AF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maksymalnie   250 kg 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</w:rPr>
              <w:t>lub m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ożliwość  zaprogramowania parametrów infuzji dla pacjenta o ciężarze w zakresie od 250 gramów do </w:t>
            </w:r>
            <w:r w:rsid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350 kg </w:t>
            </w:r>
            <w:r w:rsidR="00E47AF3"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lub pompa </w:t>
            </w:r>
            <w:proofErr w:type="spellStart"/>
            <w:r w:rsidR="00E47AF3"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strzykawkowa</w:t>
            </w:r>
            <w:proofErr w:type="spellEnd"/>
            <w:r w:rsid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posiadająca</w:t>
            </w:r>
            <w:r w:rsidR="00E47AF3"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możliwość programowania parametrów dla pacjentów o wadze od 1 do 300 kg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6888F56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693A47FA" w:rsidR="0022268C" w:rsidRPr="008D6B7F" w:rsidRDefault="0022268C" w:rsidP="004373C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E9519E8" w14:textId="5A85CFD0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7BE8356E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Wyświetlanie wybranej przez Użytkownika nazwy leku na ekranie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1656C79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1A3353F5" w:rsidR="0022268C" w:rsidRPr="008D6B7F" w:rsidRDefault="0022268C" w:rsidP="004373C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78587F0" w14:textId="26427652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3E2893A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34E8BD8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  <w:r w:rsid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8D6B7F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12010302" w:rsidR="0022268C" w:rsidRPr="008D6B7F" w:rsidRDefault="0022268C" w:rsidP="001B67B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0,5 pkt za największą ilość pozycji, pozostałe 0 pkt.</w:t>
            </w:r>
          </w:p>
        </w:tc>
      </w:tr>
      <w:tr w:rsidR="0022268C" w:rsidRPr="008D6B7F" w14:paraId="12EF2790" w14:textId="5D49FF5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A640E2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50 do 1000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28D657DE" w14:textId="4D2AF763" w:rsidR="00E47AF3" w:rsidRPr="00E47AF3" w:rsidRDefault="0022268C" w:rsidP="00E47AF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Ustawienie poziomu ciśnienia okluzji min. 9 poziomów</w:t>
            </w:r>
            <w:r w:rsidR="00E47AF3">
              <w:rPr>
                <w:rFonts w:ascii="Century Gothic" w:hAnsi="Century Gothic"/>
                <w:sz w:val="20"/>
                <w:szCs w:val="20"/>
              </w:rPr>
              <w:t xml:space="preserve"> lub </w:t>
            </w:r>
            <w:r w:rsid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pompa infuzyjna umożliwiająca</w:t>
            </w:r>
            <w:r w:rsidR="00E47AF3"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ustawianie progu ciśnienia na 12 poziomach </w:t>
            </w:r>
          </w:p>
          <w:p w14:paraId="54A1988E" w14:textId="41F5A508" w:rsidR="0022268C" w:rsidRPr="008D6B7F" w:rsidRDefault="00E47AF3" w:rsidP="00E47AF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w zakresie 75 – 900 mm Hg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5FBAEC4E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  <w:r w:rsid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8D6B7F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DF1BD" w14:textId="77777777" w:rsidR="0022268C" w:rsidRPr="008D6B7F" w:rsidRDefault="0022268C" w:rsidP="00696B00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E004D9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A843" w14:textId="7A4EC8E4" w:rsidR="0022268C" w:rsidRPr="008D6B7F" w:rsidRDefault="0022268C" w:rsidP="00696B0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&gt;15 poziomów 1 pkt;  pozostałe 0 pkt </w:t>
            </w:r>
          </w:p>
          <w:p w14:paraId="5CADCF1B" w14:textId="4E02E949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0C92AF32" w14:textId="13A5B2C9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712EA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6DBD8F85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C37CC8B" w14:textId="77777777" w:rsidR="0022268C" w:rsidRPr="008D6B7F" w:rsidRDefault="0022268C" w:rsidP="00696B00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23AEA147" w14:textId="77777777" w:rsidR="0022268C" w:rsidRPr="008D6B7F" w:rsidRDefault="0022268C" w:rsidP="00696B00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7D6DDDC8" w14:textId="77777777" w:rsidR="0022268C" w:rsidRPr="008D6B7F" w:rsidRDefault="0022268C" w:rsidP="00696B00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Informacja o trwającej infuzji  w postaci piktogramu lub alfanumerycznych zapisów</w:t>
            </w:r>
          </w:p>
          <w:p w14:paraId="7AE23C50" w14:textId="77777777" w:rsidR="0022268C" w:rsidRPr="008D6B7F" w:rsidRDefault="0022268C" w:rsidP="00696B00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5430B03D" w14:textId="77777777" w:rsidR="0022268C" w:rsidRPr="008D6B7F" w:rsidRDefault="0022268C" w:rsidP="00696B00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6AE5F2A4" w14:textId="77777777" w:rsidR="0022268C" w:rsidRPr="008D6B7F" w:rsidRDefault="0022268C" w:rsidP="00696B00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1357C574" w14:textId="3B6BBAE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BF32" w14:textId="129A7FA8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 xml:space="preserve">TAK 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1018" w14:textId="77777777" w:rsidR="0022268C" w:rsidRPr="008D6B7F" w:rsidRDefault="0022268C" w:rsidP="00696B00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5164E2D" w14:textId="77777777" w:rsidR="0022268C" w:rsidRPr="008D6B7F" w:rsidRDefault="0022268C" w:rsidP="00696B00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739A2A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B111" w14:textId="43C1C593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A241C2A" w14:textId="0F27CF7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7BC57F3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62ADCFD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410A94B7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F2BE509" w14:textId="1D81CCD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4DF7F9C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3D357A0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4797C76C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5CDD0ED" w14:textId="56F7ED95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413" w14:textId="24CA426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sz w:val="20"/>
                <w:szCs w:val="20"/>
              </w:rPr>
              <w:t>Alarmy optyczne i akustyczne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43C307B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6B7D5F6F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1629E6C9" w14:textId="1FA3631A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7E61CD1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0905F899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451EC83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0CA113A" w14:textId="0739BE2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48F2EBFF" w:rsidR="0022268C" w:rsidRPr="008D6B7F" w:rsidRDefault="0022268C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2A547A91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22268C" w:rsidRPr="008D6B7F" w:rsidRDefault="0022268C" w:rsidP="00FC095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05EED9DB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D5E7949" w14:textId="7925E8BD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85D7B" w14:textId="77777777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Bliskiego końca infuzji </w:t>
            </w:r>
          </w:p>
          <w:p w14:paraId="715CCFAF" w14:textId="5F7C403D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229716FF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3B7DBB5B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1F74" w14:textId="296F6F1B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37A32E5" w14:textId="008D4AC0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3306220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Końca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0D53F109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61895485" w:rsidR="0022268C" w:rsidRPr="008D6B7F" w:rsidRDefault="0022268C" w:rsidP="00FC095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4659699B" w:rsidR="0022268C" w:rsidRPr="008D6B7F" w:rsidRDefault="0022268C" w:rsidP="00FC095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43E1D26" w14:textId="3432D6EF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7FD9" w14:textId="6F3546C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przypominający zatrzymana infuzja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8079" w14:textId="69E960F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E3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32F7" w14:textId="3938C1D0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A3A91FD" w14:textId="1B5B740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6904" w14:textId="51700E3F" w:rsidR="0022268C" w:rsidRPr="008D6B7F" w:rsidRDefault="0022268C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Złego zamocowania strzykawki ze wskazaniem miejsca gdzie to nastąpiło lub w przypadku napędu automatycznego – komunikat nieznana strzykawka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ABDA" w14:textId="52DF5DE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852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F7439" w14:textId="5E215628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F6EB161" w14:textId="2EC2ADA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D06" w14:textId="3FF3191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zbliżającego się rozładowania akumulatora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BFE2" w14:textId="6C15878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1D7D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1CD4" w14:textId="10FD2488" w:rsidR="0022268C" w:rsidRPr="008D6B7F" w:rsidRDefault="0022268C" w:rsidP="008457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2AE931D" w14:textId="7A59572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DF00" w14:textId="5A6F2AD4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C4F0" w14:textId="75CAF468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FF09" w14:textId="77777777" w:rsidR="0022268C" w:rsidRPr="008D6B7F" w:rsidRDefault="0022268C" w:rsidP="008457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B98F" w14:textId="060F417B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75B0600" w14:textId="4B3D5A54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2ECE5" w14:textId="124FBD5D" w:rsidR="0022268C" w:rsidRPr="008D6B7F" w:rsidRDefault="0022268C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łączenie i zasilania jednym przewodem pompy w moduły min po 2 pompy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D7F9" w14:textId="18205CAC" w:rsidR="0022268C" w:rsidRPr="008D6B7F" w:rsidRDefault="0022268C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2993" w14:textId="77777777" w:rsidR="0022268C" w:rsidRPr="008D6B7F" w:rsidRDefault="0022268C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B623" w14:textId="2C8FFBB1" w:rsidR="0022268C" w:rsidRPr="008D6B7F" w:rsidRDefault="0022268C" w:rsidP="00D744F8">
            <w:pPr>
              <w:tabs>
                <w:tab w:val="left" w:pos="1020"/>
                <w:tab w:val="center" w:pos="1156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2 pompy – 0 pkt. &gt;=3 pompy – 1 pkt.</w:t>
            </w:r>
          </w:p>
        </w:tc>
      </w:tr>
      <w:tr w:rsidR="0022268C" w:rsidRPr="008D6B7F" w14:paraId="235137E6" w14:textId="4DE0ECBE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2F37" w14:textId="2AB77A89" w:rsidR="0022268C" w:rsidRPr="008D6B7F" w:rsidRDefault="0022268C" w:rsidP="00533A2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Ustawianie poziomu ciśnienia okluzji –  min. 3 jednostki do wyboru –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kPa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>, PSI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38FA" w14:textId="5BE4AD50" w:rsidR="0022268C" w:rsidRPr="008D6B7F" w:rsidRDefault="0022268C" w:rsidP="00F1011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85" w14:textId="77777777" w:rsidR="0022268C" w:rsidRPr="008D6B7F" w:rsidRDefault="0022268C" w:rsidP="00F1011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9C434" w14:textId="18CA3D64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7888632A" w14:textId="3348FF8B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Nie 0 pkt </w:t>
            </w:r>
          </w:p>
        </w:tc>
      </w:tr>
      <w:tr w:rsidR="0022268C" w:rsidRPr="008D6B7F" w14:paraId="0107B637" w14:textId="40389C13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2CE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46AE" w14:textId="12804CB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5F3F" w14:textId="5F0AE9EE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0CC2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B057E" w14:textId="77777777" w:rsidR="0022268C" w:rsidRPr="008D6B7F" w:rsidRDefault="0022268C" w:rsidP="00416A3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6814CCF5" w14:textId="433E8160" w:rsidR="0022268C" w:rsidRPr="008D6B7F" w:rsidRDefault="0022268C" w:rsidP="00416A3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22268C" w:rsidRPr="008D6B7F" w14:paraId="78C188B7" w14:textId="2897274E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FBF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6ECD" w14:textId="19DB6607" w:rsidR="0022268C" w:rsidRPr="008D6B7F" w:rsidRDefault="0022268C" w:rsidP="00416A3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programowania czasu infuzji przynajmniej od min. 1 – 96 godzin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90AB" w14:textId="4F92356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B85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1D18C" w14:textId="77777777" w:rsidR="0022268C" w:rsidRPr="008D6B7F" w:rsidRDefault="0022268C" w:rsidP="00416A3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405E326E" w14:textId="56F0A440" w:rsidR="0022268C" w:rsidRPr="008D6B7F" w:rsidRDefault="0022268C" w:rsidP="00416A3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22268C" w:rsidRPr="008D6B7F" w14:paraId="2D563D04" w14:textId="358C9C60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BDC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76E6" w14:textId="412C8CE2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  <w:r w:rsidR="0084607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system dynamicznego ciągłego pomiaru ciśnienia (np. DPS – </w:t>
            </w:r>
            <w:proofErr w:type="spellStart"/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Dynamic</w:t>
            </w:r>
            <w:proofErr w:type="spellEnd"/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Pressure</w:t>
            </w:r>
            <w:proofErr w:type="spellEnd"/>
            <w:r w:rsidR="0084607D" w:rsidRPr="0084607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System) w linii , stale monitorujący jego wartość  bez konieczności użycia  specjalnych drenów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00A9A" w14:textId="2108628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3A6DD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9BABC" w14:textId="7C334A3D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</w:t>
            </w:r>
          </w:p>
          <w:p w14:paraId="57853BDC" w14:textId="011D651D" w:rsidR="0022268C" w:rsidRPr="008D6B7F" w:rsidRDefault="0022268C" w:rsidP="008457D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Nie – 0 pkt</w:t>
            </w:r>
          </w:p>
        </w:tc>
      </w:tr>
      <w:tr w:rsidR="0022268C" w:rsidRPr="008D6B7F" w14:paraId="75327B0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125D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6071D" w14:textId="05A3D77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BEB74" w14:textId="798DA188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4AE0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CC2D" w14:textId="1D63462C" w:rsidR="0022268C" w:rsidRPr="008D6B7F" w:rsidRDefault="0022268C" w:rsidP="0026665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Najmniejszy-1 pkt,</w:t>
            </w:r>
          </w:p>
          <w:p w14:paraId="0B848016" w14:textId="5468195B" w:rsidR="0022268C" w:rsidRPr="008D6B7F" w:rsidRDefault="0022268C" w:rsidP="00FC4F7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22268C" w:rsidRPr="008D6B7F" w14:paraId="1621947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7F2D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60387" w14:textId="77777777" w:rsidR="0022268C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pracy pompy w trybie płynnego, automatycznego przejęcia infuzji przez drugą pompę, natychmiast po zakończeniu infuzji w pierwszej</w:t>
            </w:r>
            <w:r w:rsidR="0058669D">
              <w:rPr>
                <w:rFonts w:ascii="Century Gothic" w:hAnsi="Century Gothic"/>
                <w:sz w:val="20"/>
                <w:szCs w:val="20"/>
              </w:rPr>
              <w:t>.</w:t>
            </w:r>
          </w:p>
          <w:p w14:paraId="1CBD1261" w14:textId="4D323925" w:rsidR="0058669D" w:rsidRPr="008D6B7F" w:rsidRDefault="0058669D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A577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Uwaga - </w:t>
            </w:r>
            <w:r w:rsidRPr="007A577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Zamawiający uznaje za wystarczające spełnienie parametru płynnego przejęcia infuzji przez drugą pompę, pozostawioną w gotowości z włączoną funkcją stand-by bez limitu czasowego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2D74F" w14:textId="77777777" w:rsidR="0022268C" w:rsidRPr="009C7824" w:rsidRDefault="0022268C" w:rsidP="006179D6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C782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223AFD38" w14:textId="77777777" w:rsidR="009C7824" w:rsidRPr="009C7824" w:rsidRDefault="009C7824" w:rsidP="006179D6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C76E403" w14:textId="4C110936" w:rsidR="009C7824" w:rsidRPr="009C7824" w:rsidRDefault="009C7824" w:rsidP="006179D6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C7824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61997" w14:textId="77777777" w:rsidR="0022268C" w:rsidRPr="009C7824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3B7A" w14:textId="12458F84" w:rsidR="0022268C" w:rsidRPr="009C7824" w:rsidRDefault="0022268C" w:rsidP="004373C4">
            <w:pPr>
              <w:pBdr>
                <w:bottom w:val="single" w:sz="6" w:space="1" w:color="auto"/>
              </w:pBd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19F666A" w14:textId="77777777" w:rsidR="009C7824" w:rsidRPr="009C7824" w:rsidRDefault="009C7824" w:rsidP="004373C4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2E068CF" w14:textId="748AE7CE" w:rsidR="009C7824" w:rsidRPr="009C7824" w:rsidRDefault="009C7824" w:rsidP="004373C4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9C7824">
              <w:rPr>
                <w:rFonts w:ascii="Century Gothic" w:hAnsi="Century Gothic"/>
                <w:color w:val="FF0000"/>
                <w:sz w:val="20"/>
                <w:szCs w:val="20"/>
              </w:rPr>
              <w:t>tak – 1 pkt., nie – 0 pkt.</w:t>
            </w:r>
          </w:p>
        </w:tc>
      </w:tr>
      <w:tr w:rsidR="0022268C" w:rsidRPr="008D6B7F" w14:paraId="0AB6E50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4C30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AD3C9" w14:textId="2733227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A39B" w14:textId="6FBE093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0462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2B24" w14:textId="687488F3" w:rsidR="0022268C" w:rsidRPr="008D6B7F" w:rsidRDefault="0022268C" w:rsidP="00696B0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22268C" w:rsidRPr="008D6B7F" w14:paraId="0F84E387" w14:textId="77777777" w:rsidTr="008D6B7F">
        <w:trPr>
          <w:trHeight w:val="534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45671" w14:textId="0272327B" w:rsidR="0022268C" w:rsidRPr="008D6B7F" w:rsidRDefault="0022268C" w:rsidP="00696B0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Pompy objętościowe 35 szt.</w:t>
            </w:r>
          </w:p>
        </w:tc>
      </w:tr>
      <w:tr w:rsidR="0022268C" w:rsidRPr="008D6B7F" w14:paraId="50F6413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7560" w14:textId="76BD8A91" w:rsidR="0022268C" w:rsidRPr="008D6B7F" w:rsidRDefault="0022268C" w:rsidP="00FD2C8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FD2C80">
              <w:rPr>
                <w:rFonts w:ascii="Century Gothic" w:hAnsi="Century Gothic"/>
                <w:sz w:val="20"/>
                <w:szCs w:val="20"/>
              </w:rPr>
              <w:t xml:space="preserve">  </w:t>
            </w:r>
            <w:r w:rsidR="00FD2C80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FD2C80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A37D" w14:textId="251EC89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D46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D6D4" w14:textId="2902E7E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837D06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822B" w14:textId="6F8783F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890E" w14:textId="3D376DC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CB5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F6D" w14:textId="4FB3BBC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pkt. Za najwyższy stopień IP, pozostałe 0 pkt.</w:t>
            </w:r>
          </w:p>
        </w:tc>
      </w:tr>
      <w:tr w:rsidR="0022268C" w:rsidRPr="008D6B7F" w14:paraId="6530A9D9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5729" w14:textId="27A18ED6" w:rsidR="0022268C" w:rsidRPr="008D6B7F" w:rsidRDefault="0022268C" w:rsidP="005614F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Pompa objętościowa do dożylnej podaży leków i płynów, krwi i produktów krwiopochodnych, żywienia pozajelitowego.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A6EC" w14:textId="7BF1631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7C4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BA1D" w14:textId="78048B4A" w:rsidR="0022268C" w:rsidRPr="008D6B7F" w:rsidRDefault="0022268C" w:rsidP="00D744F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334C539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5F5" w14:textId="7673176F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Zabezpieczenie przed swobodnym przepływem niezależnie w pompie i w drenie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A1FE" w14:textId="3856F270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6CE2" w14:textId="77777777" w:rsidR="0022268C" w:rsidRPr="008D6B7F" w:rsidRDefault="0022268C" w:rsidP="00D744F8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1349" w14:textId="7A9F88ED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4E10B7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EFDD" w14:textId="5554EEE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Automatycznie uruchamiana blokada swobodnego przepływu w drenie po otwarciu drzwiczek pompy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B686" w14:textId="365EB31E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DFD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E912" w14:textId="6A0A6880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A50DC9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A25C" w14:textId="2C57F83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73E5" w14:textId="45D9A67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F52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A926" w14:textId="05EE92D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C8CBF2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4BA" w14:textId="49D46A0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E08E" w14:textId="74F3F12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podać opis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916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8931D" w14:textId="4D77F708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46FE66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055B" w14:textId="0E4CC3DA" w:rsidR="0022268C" w:rsidRPr="008D6B7F" w:rsidRDefault="0022268C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25 ml/godz. nie mniej niż 5 godzin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5DEE" w14:textId="320242C9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66A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D8A59" w14:textId="1BC8E287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22268C" w:rsidRPr="008D6B7F" w14:paraId="00F5A16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C047" w14:textId="04A70FCA" w:rsidR="0022268C" w:rsidRPr="008D6B7F" w:rsidRDefault="0022268C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Dokładność podaży objętościowa min. ± 5%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67AA" w14:textId="18157B7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8F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DB882" w14:textId="0B2D8DB3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51D4F9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EAB3" w14:textId="6DA1B1DD" w:rsidR="0022268C" w:rsidRPr="008D6B7F" w:rsidRDefault="0022268C" w:rsidP="009632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16112" w14:textId="77777777" w:rsidR="0022268C" w:rsidRPr="008D6B7F" w:rsidRDefault="0022268C" w:rsidP="001B3567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8D6B7F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TAK</w:t>
            </w:r>
          </w:p>
          <w:p w14:paraId="657CA68C" w14:textId="0E553C3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AA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D551" w14:textId="41E87820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45B95E9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1B3" w14:textId="5465DE0F" w:rsidR="0022268C" w:rsidRPr="008D6B7F" w:rsidRDefault="0022268C" w:rsidP="00F8715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CB30" w14:textId="59B78D2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BE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04C" w14:textId="47B850BA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1 pkt, Nie – 0 pkt</w:t>
            </w:r>
          </w:p>
        </w:tc>
      </w:tr>
      <w:tr w:rsidR="0022268C" w:rsidRPr="008D6B7F" w14:paraId="75DADA1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7CD1" w14:textId="04FDD45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STAND-BY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2EC7" w14:textId="18C83FF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B6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66E3" w14:textId="4158109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2CAACD9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928C3" w14:textId="5549995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blokady ustawienia prędkości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87B8" w14:textId="038CF04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979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CF3A" w14:textId="50E9D04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4CAC449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20F7" w14:textId="4117BC0F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uchwytami.(dla 70% pomp)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7388" w14:textId="0F855E6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ED0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8128" w14:textId="7E47BC4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344D31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72773" w14:textId="316D962E" w:rsidR="0022268C" w:rsidRPr="008D6B7F" w:rsidRDefault="0022268C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dla 70% pomp)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2A96" w14:textId="7C14CF63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51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313" w14:textId="51AD165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BF5DE0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F8C9" w14:textId="7D308D9F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Dla pomp posiadających zasilacz zewnętrzny, zasilacze dla 70% pomp.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0A44" w14:textId="446439C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A4F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CF3B" w14:textId="64A3D15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8F2E64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20E8" w14:textId="5F643C23" w:rsidR="0022268C" w:rsidRPr="008D6B7F" w:rsidRDefault="0022268C" w:rsidP="00B3713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Zatrzaskowy system mocowania do stacji dokującej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6022" w14:textId="2363FE8F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023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0093" w14:textId="4E297762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637716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E33B" w14:textId="21851AC5" w:rsidR="0022268C" w:rsidRPr="008D6B7F" w:rsidRDefault="0022268C" w:rsidP="009640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Wbudowany interfejs z systemem dwustronnej komunikacji z systemem zarządzającym infuzją oraz innym pompami</w:t>
            </w:r>
            <w:r w:rsidR="009640B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70F65" w14:textId="519B552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820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864A" w14:textId="4F1F23EB" w:rsidR="0022268C" w:rsidRPr="008D6B7F" w:rsidRDefault="0022268C" w:rsidP="001B67B6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89124C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146" w14:textId="7B864F5B" w:rsidR="0022268C" w:rsidRPr="008D6B7F" w:rsidRDefault="0022268C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Ciężar urządzenia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– pompy </w:t>
            </w:r>
            <w:r w:rsidRPr="008D6B7F">
              <w:rPr>
                <w:rFonts w:ascii="Century Gothic" w:hAnsi="Century Gothic"/>
                <w:sz w:val="20"/>
                <w:szCs w:val="20"/>
              </w:rPr>
              <w:t xml:space="preserve">[kg]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528A" w14:textId="0C28830B" w:rsidR="0022268C" w:rsidRPr="008D6B7F" w:rsidRDefault="008D6B7F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>Nie więcej niż 2,5 kg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589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83BF" w14:textId="71CB92D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– za najniższy ciężar , pozostałe 0 pkt</w:t>
            </w:r>
          </w:p>
        </w:tc>
      </w:tr>
      <w:tr w:rsidR="0022268C" w:rsidRPr="008D6B7F" w14:paraId="29EAAB2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5254" w14:textId="29CE0CD7" w:rsidR="0022268C" w:rsidRPr="008D6B7F" w:rsidRDefault="0022268C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8D6B7F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8D6B7F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1E30" w14:textId="60CF64C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B75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066F" w14:textId="17E9E8A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DDF885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8A6D" w14:textId="30DD1339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Historia zdarzeń, przechowywana w pamięci pompy dostępna dla personelu lub z urządzeniami dodatkowymi, o największej możliwej liczbie zdarzeń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710E" w14:textId="66DAC22A" w:rsidR="0022268C" w:rsidRPr="008D6B7F" w:rsidRDefault="008D6B7F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2CC40" w14:textId="77777777" w:rsidR="0022268C" w:rsidRPr="008D6B7F" w:rsidRDefault="0022268C" w:rsidP="001B3567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  <w:p w14:paraId="63CB10C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BBAD" w14:textId="7DE2937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 pkt za największą ilość zdarzeń, pozostałe 0 pkt.</w:t>
            </w:r>
          </w:p>
        </w:tc>
      </w:tr>
      <w:tr w:rsidR="0022268C" w:rsidRPr="008D6B7F" w14:paraId="667D0E3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F294" w14:textId="783FD20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równoczesnego wyświetlenia na ekranie pompy nazwy leków zawierające największą możliwą liczbę znaków z dużymi literami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EC96" w14:textId="436977B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01A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F7E7" w14:textId="4C94091C" w:rsidR="0022268C" w:rsidRPr="008D6B7F" w:rsidRDefault="0022268C" w:rsidP="001B67B6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E8651F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C68D" w14:textId="4022763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Skuteczne zabezpieczenie wprowadzonych do pompy danych, których zmiany może dokonać tylko upoważniony administrator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E670" w14:textId="051E8B9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410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043" w14:textId="7FDE686F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18B701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06BF" w14:textId="758D174C" w:rsidR="0022268C" w:rsidRPr="008D6B7F" w:rsidRDefault="0022268C" w:rsidP="00FE772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programowania objętości do podania  0,1- 9999 ml</w:t>
            </w:r>
            <w:r w:rsidR="00B84044">
              <w:rPr>
                <w:rFonts w:ascii="Century Gothic" w:hAnsi="Century Gothic"/>
                <w:sz w:val="20"/>
                <w:szCs w:val="20"/>
              </w:rPr>
              <w:t xml:space="preserve"> lub </w:t>
            </w:r>
            <w:r w:rsidR="00B84044" w:rsidRPr="0081747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funkcją programowania objętości do podania od 1 – 9999 ml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8FB3" w14:textId="0CCB5E09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7965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9BE" w14:textId="70E337C3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79E248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15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0CD2" w14:textId="57DF3265" w:rsidR="0022268C" w:rsidRPr="008D6B7F" w:rsidRDefault="0022268C" w:rsidP="00FE772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zaprogramowania objętości infuzji dla trwającego wlewu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A030" w14:textId="289D1E9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51B7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B21F" w14:textId="2EAB4ECA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A40221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C8F5" w14:textId="7CFA5D3E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Podaż krwi i preparatów krwiopochodnych poprzez zastosowanie dedykowanych aparatów do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3CBD" w14:textId="2BD806C4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016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28EE" w14:textId="7ED2FAB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1 pkt – </w:t>
            </w:r>
            <w:r w:rsidR="008D6B7F" w:rsidRPr="008D6B7F">
              <w:rPr>
                <w:rFonts w:ascii="Century Gothic" w:hAnsi="Century Gothic"/>
                <w:sz w:val="20"/>
                <w:szCs w:val="20"/>
              </w:rPr>
              <w:t xml:space="preserve">pompa posiada </w:t>
            </w:r>
            <w:r w:rsidRPr="008D6B7F">
              <w:rPr>
                <w:rFonts w:ascii="Century Gothic" w:hAnsi="Century Gothic"/>
                <w:sz w:val="20"/>
                <w:szCs w:val="20"/>
              </w:rPr>
              <w:t>certyfikat świad</w:t>
            </w:r>
            <w:r w:rsidR="008D6B7F">
              <w:rPr>
                <w:rFonts w:ascii="Century Gothic" w:hAnsi="Century Gothic"/>
                <w:sz w:val="20"/>
                <w:szCs w:val="20"/>
              </w:rPr>
              <w:t>czący o braku zjawiska hemolizy</w:t>
            </w:r>
            <w:r w:rsidRPr="008D6B7F">
              <w:rPr>
                <w:rFonts w:ascii="Century Gothic" w:hAnsi="Century Gothic"/>
                <w:sz w:val="20"/>
                <w:szCs w:val="20"/>
              </w:rPr>
              <w:t>, w trakcie przetaczania krwi</w:t>
            </w:r>
            <w:r w:rsidR="008D6B7F">
              <w:rPr>
                <w:rFonts w:ascii="Century Gothic" w:hAnsi="Century Gothic"/>
                <w:sz w:val="20"/>
                <w:szCs w:val="20"/>
              </w:rPr>
              <w:t>,</w:t>
            </w:r>
            <w:r w:rsidRPr="008D6B7F">
              <w:rPr>
                <w:rFonts w:ascii="Century Gothic" w:hAnsi="Century Gothic"/>
                <w:sz w:val="20"/>
                <w:szCs w:val="20"/>
              </w:rPr>
              <w:t xml:space="preserve"> NIE – 0 pkt</w:t>
            </w:r>
          </w:p>
        </w:tc>
      </w:tr>
      <w:tr w:rsidR="0022268C" w:rsidRPr="008D6B7F" w14:paraId="554B101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6C97" w14:textId="1D3CCCD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pracy z zestawami typu „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>” lub Zamawiający  dopuści   możliwość pracy  z zestawami  o parametrach oczekiwanych w tym punkcie,  ale  nieokreślanymi jako „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”,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których nazwa wskazuje na jednego producenta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ABFB" w14:textId="408ABB28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AB4B7" w14:textId="77777777" w:rsidR="0022268C" w:rsidRPr="008D6B7F" w:rsidRDefault="0022268C" w:rsidP="001B3567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8339962" w14:textId="77777777" w:rsidR="0022268C" w:rsidRPr="008D6B7F" w:rsidRDefault="0022268C" w:rsidP="001B3567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2CC8ED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4244" w14:textId="4E903AB0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E4F5266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D47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321BE" w14:textId="0E2855F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Podaży lipidów poprzez dedykowane aparaty z filtrem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22C33" w14:textId="3C76D16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6608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18670" w14:textId="354B3840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229594B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8F97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C923" w14:textId="21B9CA1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Praca z zestawami z Biuretą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02AC9" w14:textId="77777777" w:rsidR="0022268C" w:rsidRDefault="0022268C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E47AF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45162BB9" w14:textId="77777777" w:rsidR="00E47AF3" w:rsidRDefault="00E47AF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5A5C1B4E" w14:textId="7E9835B7" w:rsidR="00E47AF3" w:rsidRPr="00E47AF3" w:rsidRDefault="00E47AF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47AF3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0662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1A1B2" w14:textId="46B4F903" w:rsidR="0022268C" w:rsidRDefault="0022268C" w:rsidP="004D58EA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7C1CFA4" w14:textId="77777777" w:rsidR="00E47AF3" w:rsidRDefault="00E47AF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30AB2EA6" w14:textId="24E224DC" w:rsidR="00E47AF3" w:rsidRPr="00E47AF3" w:rsidRDefault="00E47AF3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tak – 1 pkt., nie – 0 pkt.</w:t>
            </w:r>
          </w:p>
        </w:tc>
      </w:tr>
      <w:tr w:rsidR="0022268C" w:rsidRPr="008D6B7F" w14:paraId="587D1CC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3548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FC246" w14:textId="20BD33B0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Dostępność łączników bezigłowych w zestawach dedykowanych do pomp objętościowych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CC67A" w14:textId="1574AB4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7285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3CCC" w14:textId="37DB691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C5576E9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C5E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8BB5B" w14:textId="775B1D7F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Podaż infuzji podstawowej i dodatkowej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71BE" w14:textId="7D878D4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5E2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855EE" w14:textId="54444F5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B85E10F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F8E4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23A4" w14:textId="5BA46F0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Niezależne programowanie infuzji podstawowej i dodatkowej przed rozpoczęciem wlewu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0FDC1" w14:textId="4E44691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3B14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4B44E" w14:textId="318143E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A3E56F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FCA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6712C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Wykrywanie pęcherzyków powietrza w drenie z możliwością określenia ich wielkości – podać wielkości pęcherzyków powietrza, jakie można zaprogramować – max. wielkość 500 µl; min. 4 ustawiane wielkości</w:t>
            </w:r>
          </w:p>
          <w:p w14:paraId="43007BAD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5544646A" w14:textId="04957BC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wykrywania powietrza w linii z możliwością programowania rozmiaru wykrywanego pęcherzyka lub skumulowanego powietrza zmierzonego w ciągu 15 minut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D16DE" w14:textId="75B9882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30CC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D143E" w14:textId="69A8653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A39A57F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A77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3043" w14:textId="7C3F687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pracy w min. następujących trybach: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C3E60" w14:textId="2797584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1C00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3CCF" w14:textId="7422545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69F50CB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B9E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D9DD0" w14:textId="640B52F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-szybkość dozowania – w ml/godz., jednostkach masowych w stosunku do czasu – wymienić jednostki, i w jednostkach masowych w stosunku do wagi pacjenta i czasu – wymienić jednostki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C33CA" w14:textId="2179DB9E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BB68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4E2F" w14:textId="5AEAFDB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87B163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B4EE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F58AD" w14:textId="0414FE20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-szybkość dozowania + objętość infuzji do podania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AD61" w14:textId="3465C98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D357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A852" w14:textId="3FF0E07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8C36ECB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F762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45E8E" w14:textId="16E0E7D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objętość do podania + czas podaży (automatyczne wyliczanie prędkości podaży)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C43C1" w14:textId="4D2AE11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0189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CD5D1" w14:textId="010951B3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62530F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E4EF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8BB31" w14:textId="5D8FF18E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z kalkulatorem lekowym automatycznie  obliczającym dawkowanie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20FB5" w14:textId="7632B0E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1627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BC65A" w14:textId="11B9447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ECBF8A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4CF3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8C0C" w14:textId="0B846C10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2B539" w14:textId="72326BB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F382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91D76" w14:textId="135A42E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48B1BD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009A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DED82" w14:textId="08C4D35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D586B" w14:textId="01ED428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5B039" w14:textId="061EAB56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731E" w14:textId="619FB7BE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02CA9A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7EE0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47EF4" w14:textId="4758D906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Podział leków w bibliotece na profile (rodzaj pacjenta lub oddział/pododdział) z możliwością umieszczenia tego samego leku w różnych profilach – preferowana największa ilość dostępnych profili, ale nie mniej niż 10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737C0" w14:textId="368A87AF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283D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0981" w14:textId="2614B4C5" w:rsidR="0022268C" w:rsidRPr="008D6B7F" w:rsidRDefault="0022268C" w:rsidP="001B3567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8D6B7F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1 pkt</w:t>
            </w:r>
          </w:p>
          <w:p w14:paraId="136D9E44" w14:textId="77777777" w:rsidR="0022268C" w:rsidRPr="008D6B7F" w:rsidRDefault="0022268C" w:rsidP="001B3567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8D6B7F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za większą niż 10 ilość profili;</w:t>
            </w:r>
          </w:p>
          <w:p w14:paraId="58278BD7" w14:textId="6F5D48AE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0 pkt za ilość &lt;= 10 profili</w:t>
            </w:r>
          </w:p>
        </w:tc>
      </w:tr>
      <w:tr w:rsidR="0022268C" w:rsidRPr="008D6B7F" w14:paraId="2DA7A9C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5FAE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784CD" w14:textId="68BA1AF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91A0" w14:textId="46A97B2D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5893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D872D" w14:textId="6EE75A7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CDB058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92EB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283F1" w14:textId="2E6CAEF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06705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6705B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6705B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C7D62" w14:textId="6A7A2F89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2E15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C4836" w14:textId="6C7E838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22268C" w:rsidRPr="008D6B7F" w14:paraId="279363E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D19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7E3D3" w14:textId="4C885C9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wyboru trybów pracy po zakończeniu infuzji: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BCCF2" w14:textId="265597AD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2621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90437" w14:textId="3CA89ADE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4BC3D6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ADE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E709" w14:textId="2B4A1A6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zatrzymanie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E0AA1" w14:textId="54E2CC03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A8B7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5148" w14:textId="1BB96197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38BFCB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D6B9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7141" w14:textId="2627318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- tryb KVO (utrzymanie drożności wlewu/naczynia – zapobieganie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obturacji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>) z regulacją prędkości podaży przez Użytkownika w zakresie nie mniejszym niż 0,1-20 ml/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="009640B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trybem KVO (utrzymanie drożności wlewu/naczynia – zapobieganie </w:t>
            </w:r>
            <w:proofErr w:type="spellStart"/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obturacji</w:t>
            </w:r>
            <w:proofErr w:type="spellEnd"/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) z regulacją prędkości podaży przez Użytkownika w zakresie nie od 1 -20 ml/</w:t>
            </w:r>
            <w:proofErr w:type="spellStart"/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390D3" w14:textId="357D1C75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7A9B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5F098" w14:textId="1BB9846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9A9A6A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BD2B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FEAE8" w14:textId="371848D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AF1C" w14:textId="39AF4483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17D2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AC238" w14:textId="13E4185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682709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B130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125C" w14:textId="3087087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E3D11" w14:textId="475C99EB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9B9B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6D47C" w14:textId="725B163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28546BA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5242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8857F" w14:textId="27F12BD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61BC0" w14:textId="6A2C26A8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35A9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6EB0F" w14:textId="03082D3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2268C" w:rsidRPr="008D6B7F" w14:paraId="738E0D5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1B66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EF71C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225 do 1000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41AFB974" w14:textId="6715245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Ustawienie poziomu ciśnienia okluzji min. 9</w:t>
            </w:r>
            <w:r w:rsidR="009640B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ciśnieniem okluzji od 50-750 </w:t>
            </w:r>
            <w:proofErr w:type="spellStart"/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mmHg</w:t>
            </w:r>
            <w:proofErr w:type="spellEnd"/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72C8" w14:textId="567ACB09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F302" w14:textId="77777777" w:rsidR="0022268C" w:rsidRPr="008D6B7F" w:rsidRDefault="0022268C" w:rsidP="001B3567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47C21BC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66C4C" w14:textId="2A80B2F9" w:rsidR="0022268C" w:rsidRPr="008D6B7F" w:rsidRDefault="0022268C" w:rsidP="001B356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&gt;15 poziomów 1 pkt;  pozostałe 0 pkt </w:t>
            </w:r>
          </w:p>
          <w:p w14:paraId="7CAF7E52" w14:textId="075D94F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2268C" w:rsidRPr="008D6B7F" w14:paraId="4B718A0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3B97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5FBA6" w14:textId="77777777" w:rsidR="00E47AF3" w:rsidRDefault="0022268C" w:rsidP="00E47AF3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Funkcja wypełnienia drenu z wyborem przez Użytkownika prędkości w zakresie nie mniejszym niż 100-500 ml/godz. i objętości wypełnienia drenu w zakresie nie mniejszym niż 5-50 ml</w:t>
            </w:r>
            <w:r w:rsidR="009640B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E47AF3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16757780" w14:textId="77777777" w:rsidR="00E47AF3" w:rsidRDefault="00E47AF3" w:rsidP="00E47AF3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funkcja wypełnienia drenu z prędkością maksymalną dla. i objętości wypełnienia drenu w zakresie  od   0, 1 -30 ml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430F2735" w14:textId="569E44D8" w:rsidR="0022268C" w:rsidRPr="008D6B7F" w:rsidRDefault="00E47AF3" w:rsidP="00E47AF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umożliwiające konfigurowanie przez Użytkownika prędkości wypełniania drenu w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zakresie 500 do 1200 ml/h oraz objętości w zakresie 10 – 40 ml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FE456" w14:textId="6EF69894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Podać liczbę progów konfiguracji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7870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75A2" w14:textId="054853F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CA371B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87DD7" w14:textId="3376260B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ACBE1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78FC4EB3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026432AD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58F8BDE2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5999794B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6FCF1C31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77797DDB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0ADE36B8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Graficzny obraz stanu ciśnienia - wybrane ciśnienie alarmu okluzji,</w:t>
            </w:r>
          </w:p>
          <w:p w14:paraId="09E5E393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ikona stanu naładowania baterii</w:t>
            </w:r>
          </w:p>
          <w:p w14:paraId="6F907865" w14:textId="535830C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informacja o infuzji dodatkowej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7ABFC" w14:textId="79533859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59F2E" w14:textId="77777777" w:rsidR="0022268C" w:rsidRPr="008D6B7F" w:rsidRDefault="0022268C" w:rsidP="001B3567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83DAE9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0B6F" w14:textId="54D849F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 za największą ilość parametrów alfanumerycznych, pozostałe 0 pkt.</w:t>
            </w:r>
          </w:p>
        </w:tc>
      </w:tr>
      <w:tr w:rsidR="0022268C" w:rsidRPr="008D6B7F" w14:paraId="0C779BE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E9C3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24A0" w14:textId="0899EFD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Praca pompy w systemie zarządzającym infuzjami poprzez stację dokującą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5F9DF" w14:textId="149372B6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FC17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EE4AE" w14:textId="77A474E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FEF05C6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4218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78F50" w14:textId="7B25920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Zróżnicowany dwustopniowy system ostrzeżeń i alarmów akustycznych i optycznych (wizualnych) z wstrzymaniem infuzji dla alarmów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1C447" w14:textId="6B5F8409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DE4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39886" w14:textId="4A592C5A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E26D7B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D668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23A14" w14:textId="5A0765D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okluzji w części górnej (pomiędzy pompą a workiem) z automatycznym wstrzymaniem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AFB96" w14:textId="68DBC213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A007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21405" w14:textId="51B1373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CE12B36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31E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AF06A" w14:textId="16A0B498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okluzji w części dolnej (pomiędzy pompą a pacjentem) z automatycznym wstrzymaniem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60FDC" w14:textId="2E3CDCBF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B66C7" w14:textId="77777777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2C3DF" w14:textId="6FED67B2" w:rsidR="0022268C" w:rsidRPr="008D6B7F" w:rsidRDefault="0022268C" w:rsidP="00380D8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44FC03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3915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C28A0" w14:textId="01B00F7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Alarm końca infuzji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506E" w14:textId="5A4E7FE1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385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669A6" w14:textId="108CBC4D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6ACE31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D358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B3D15" w14:textId="02208D20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31B95" w14:textId="35D2AC1D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5EB8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8C5E6" w14:textId="6E21A3CF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8DAF59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FED3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B9831" w14:textId="1B9633C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otwartych drzwiczek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6166" w14:textId="6C4D7BF6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7587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A12AB" w14:textId="73997351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3AC3B4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BDED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DC04" w14:textId="60E9DA4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nieprawidłowego zamocowania drenu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2587A" w14:textId="0668506F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FDA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19B6" w14:textId="6AE255FD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4C6310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9E1D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C10D" w14:textId="0809B670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użytego nieprawidłowego drenu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2FD6A" w14:textId="77A88CF9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0C8B7" w14:textId="77777777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0DC09" w14:textId="0C275419" w:rsidR="0022268C" w:rsidRPr="008D6B7F" w:rsidRDefault="0022268C" w:rsidP="0083434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pkt. Nie – 0 pkt.</w:t>
            </w:r>
          </w:p>
        </w:tc>
      </w:tr>
      <w:tr w:rsidR="0022268C" w:rsidRPr="008D6B7F" w14:paraId="1E5E36E6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347E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B81BA" w14:textId="49F3CD18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braku przepływu (przy zastosowaniu licznika kropli)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C979B" w14:textId="290FEABC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109C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FC891" w14:textId="5429D908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pkt. Nie – 0 pkt.</w:t>
            </w:r>
          </w:p>
        </w:tc>
      </w:tr>
      <w:tr w:rsidR="0022268C" w:rsidRPr="008D6B7F" w14:paraId="45B1E58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CCF5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A7EB7" w14:textId="21E7865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błędu przepływu (przy zastosowaniu licznika kropli)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C0AF9" w14:textId="4A1A1B2A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DB9C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D513A" w14:textId="68CE0F05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pkt. Nie – 0 pkt.</w:t>
            </w:r>
          </w:p>
        </w:tc>
      </w:tr>
      <w:tr w:rsidR="0022268C" w:rsidRPr="008D6B7F" w14:paraId="2F19120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370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AE09A" w14:textId="5FE32C6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powietrza w linii – dla pojedynczego pęcherzyka powietrza przekraczającego limit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75979" w14:textId="292BF783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0559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06B80" w14:textId="10DA0CFF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pkt. Nie – 0 pkt.</w:t>
            </w:r>
          </w:p>
        </w:tc>
      </w:tr>
      <w:tr w:rsidR="0022268C" w:rsidRPr="008D6B7F" w14:paraId="5A056AB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63CA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110BC" w14:textId="557A5881" w:rsidR="0022268C" w:rsidRPr="008D6B7F" w:rsidRDefault="0022268C" w:rsidP="009640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Alarm powietrza w linii – dla skumulowanej objętości pęcherzyków powietrza – max. 1 ml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640B8" w:rsidRPr="009640B8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Alarmem  powietrza w linii – dla skumulowanej objętości pęcherzyków powietrza  w zakresie od 0,01-2 ml</w:t>
            </w:r>
            <w:r w:rsidR="009640B8" w:rsidRPr="009640B8">
              <w:rPr>
                <w:rFonts w:ascii="Garamond" w:hAnsi="Garamond"/>
                <w:color w:val="FF0000"/>
                <w:lang w:eastAsia="pl-PL"/>
              </w:rPr>
              <w:t xml:space="preserve"> 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BB5C4" w14:textId="45B47845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9064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1D496" w14:textId="3776D26C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9229E6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C6DE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BFFD4" w14:textId="78CCFD34" w:rsidR="0022268C" w:rsidRPr="008D6B7F" w:rsidRDefault="0022268C" w:rsidP="000A081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 Alarm wstępny rozładowania baterii – na 30 minut przed jej wyczerpaniem</w:t>
            </w:r>
            <w:r w:rsidR="000A08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wstępnym alarmem rozładowania akumulatora  w trybie średniego priorytetu oraz alarmem rozładowania akumulatora – na 5  minut  przed jego wyczerpaniem w trybie wysokiego priorytetu  alarmu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21EF0" w14:textId="36721B25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9BC7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12FC7" w14:textId="528831E2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A90BA1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258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3F659" w14:textId="4DEE83F7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Alarm rozładowania baterii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E9EA9" w14:textId="524984E7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9719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79089" w14:textId="697C7A84" w:rsidR="0022268C" w:rsidRPr="008D6B7F" w:rsidRDefault="0022268C" w:rsidP="00D744F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51BA92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F50B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8EA15" w14:textId="677509A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Alarm awarii urządzenia 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8DA6E" w14:textId="1000DEA8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08DA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6CB21" w14:textId="0C6A9E5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28E3F6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5E45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970B" w14:textId="714911C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Inne alarmy i ostrzeżenia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373DD" w14:textId="7EE95E73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0AA4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1E440" w14:textId="5B490CB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616E40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2DED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C573F" w14:textId="1C78D40B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Pobór mocy przez pojedynczą pompę [Wat]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BBDA3" w14:textId="626B797E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7076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0969" w14:textId="5020CC43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Najmniejszy – 3 pkt pozostałe 0 pkt</w:t>
            </w:r>
          </w:p>
        </w:tc>
      </w:tr>
      <w:tr w:rsidR="0022268C" w:rsidRPr="008D6B7F" w14:paraId="0F783D2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23DB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74BE9" w14:textId="506F32D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żywienia dojelitowego specjalnymi drenami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7F1CE" w14:textId="59D95A7C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41C3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75DE9" w14:textId="77777777" w:rsidR="0022268C" w:rsidRPr="008D6B7F" w:rsidRDefault="0022268C" w:rsidP="001B356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021C370A" w14:textId="6F1A8A8F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22268C" w:rsidRPr="008D6B7F" w14:paraId="2EC24E2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F7FD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8A7E3" w14:textId="684284C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Objętość zajmowanej powierzchni, zajmowana przez pojedynczą pompę [cm3]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D7332" w14:textId="5AEC0D92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94D2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1EB72" w14:textId="38D0F060" w:rsidR="0022268C" w:rsidRPr="008D6B7F" w:rsidRDefault="0022268C" w:rsidP="00834345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Najmniejsza – 1 pkt, pozostałe -0 pkt</w:t>
            </w:r>
          </w:p>
        </w:tc>
      </w:tr>
      <w:tr w:rsidR="0022268C" w:rsidRPr="008D6B7F" w14:paraId="202885B7" w14:textId="77777777" w:rsidTr="008D6B7F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85884" w14:textId="54DBFC3E" w:rsidR="0022268C" w:rsidRPr="008D6B7F" w:rsidRDefault="0022268C" w:rsidP="008A72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Stacja dokująca dla  4 pomp</w:t>
            </w:r>
          </w:p>
        </w:tc>
      </w:tr>
      <w:tr w:rsidR="0022268C" w:rsidRPr="008D6B7F" w14:paraId="1D7CDF3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E7514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5190" w14:textId="035CA9F5" w:rsidR="0022268C" w:rsidRPr="008D6B7F" w:rsidRDefault="0022268C" w:rsidP="00D7465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4 pomp infuzyjnych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BDE3A" w14:textId="14F0BD5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9138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F5F04" w14:textId="729CD2A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923D5FF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C14C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4E670" w14:textId="054A29E9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9249E" w14:textId="09369003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E714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8D41" w14:textId="0D3F77B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B162D" w:rsidRPr="008D6B7F" w14:paraId="29F42F0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57A3E" w14:textId="77777777" w:rsidR="00FB162D" w:rsidRPr="008D6B7F" w:rsidRDefault="00FB162D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F77DC" w14:textId="56DF8868" w:rsidR="00FB162D" w:rsidRPr="008D6B7F" w:rsidRDefault="00FB162D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61CDF" w14:textId="343E8621" w:rsidR="00FB162D" w:rsidRPr="008D6B7F" w:rsidRDefault="00FB162D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E6AB5" w14:textId="77777777" w:rsidR="00FB162D" w:rsidRPr="008D6B7F" w:rsidRDefault="00FB162D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07779" w14:textId="45E62F19" w:rsidR="00FB162D" w:rsidRPr="008D6B7F" w:rsidRDefault="00FB162D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8C0121B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C0F3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2A6B" w14:textId="0FE5109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5187F" w14:textId="61BB20D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A0D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D5198" w14:textId="62E7AEB9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A2EFFEB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3602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FFBF" w14:textId="6D26C82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F24D7" w14:textId="03D9249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53FD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19EB" w14:textId="3C5D4C9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7094A7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CD95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C0D39" w14:textId="6250C666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2FE" w14:textId="4FD82D1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D9EF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29E7" w14:textId="3345C23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01D918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AEFB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AADDF" w14:textId="1639689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29EA" w14:textId="336D445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DD10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8770" w14:textId="2AEFCC70" w:rsidR="0022268C" w:rsidRPr="008D6B7F" w:rsidRDefault="00094E19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 xml:space="preserve"> - pkt-najmniejsza waga, 0 pkt - pozostałe</w:t>
            </w:r>
          </w:p>
        </w:tc>
      </w:tr>
      <w:tr w:rsidR="0022268C" w:rsidRPr="008D6B7F" w14:paraId="4688F0A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D61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8C3C3" w14:textId="6BA409D4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AEB67" w14:textId="0F19F8B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5A6E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0FFFB" w14:textId="72664D47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AB73DB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B63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C0200" w14:textId="59AF98B9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 xml:space="preserve">demontażu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8A8D" w14:textId="4082DBAE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100D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9113E" w14:textId="7732805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 - 1 pkt. Nie – 0 pkt.</w:t>
            </w:r>
          </w:p>
        </w:tc>
      </w:tr>
      <w:tr w:rsidR="0022268C" w:rsidRPr="008D6B7F" w14:paraId="13E9E1D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105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B88A" w14:textId="6771A90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8D6B7F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8D6B7F">
              <w:rPr>
                <w:rFonts w:ascii="Century Gothic" w:hAnsi="Century Gothic"/>
                <w:sz w:val="20"/>
                <w:szCs w:val="20"/>
              </w:rPr>
              <w:t xml:space="preserve">wskazujący stan pompy zamocowanej do stacji: </w:t>
            </w:r>
            <w:r w:rsidRPr="0031264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praca, alarm wstępny, alarm końcowy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F654B" w14:textId="0E6E1FE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DBBF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01A9E" w14:textId="31CB8B49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F94BF0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A932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B2E3B" w14:textId="77777777" w:rsidR="0022268C" w:rsidRPr="008D6B7F" w:rsidRDefault="0022268C" w:rsidP="001B356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753D38E1" w14:textId="0A198EE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 przypadku rozbudowy system musi posiadać minimum :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C55B1" w14:textId="77777777" w:rsidR="0022268C" w:rsidRPr="008D6B7F" w:rsidRDefault="0022268C" w:rsidP="001B356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4FC020FF" w14:textId="77777777" w:rsidR="0022268C" w:rsidRPr="008D6B7F" w:rsidRDefault="0022268C" w:rsidP="001B356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18BEAB3C" w14:textId="77777777" w:rsidR="0022268C" w:rsidRPr="008D6B7F" w:rsidRDefault="0022268C" w:rsidP="001B356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48BC0287" w14:textId="7B2489E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9D95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F3AB" w14:textId="65BBD30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5D43C42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0B26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8EADE" w14:textId="719C3A50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70B22" w14:textId="11760FCB" w:rsidR="0022268C" w:rsidRPr="008D6B7F" w:rsidRDefault="0022268C" w:rsidP="003E093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2F1F0" w14:textId="77777777" w:rsidR="0022268C" w:rsidRPr="008D6B7F" w:rsidRDefault="0022268C" w:rsidP="003E093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752F" w14:textId="79489477" w:rsidR="0022268C" w:rsidRPr="008D6B7F" w:rsidRDefault="0022268C" w:rsidP="003E093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9DFD1B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85B97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E5864" w14:textId="7074A27F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możliwość jednoczasowego wyświetlania na jednym monitorze wszystkich stanowisk infuzji, bez konieczności, wywoływania kolejnych ekranów wymagana jest jednoczasowa obserwacja do 24 stanowisk infuzji jednoczasowo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D870" w14:textId="458AD959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8E79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D6A7" w14:textId="7AC104DE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554C24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D6A7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435A" w14:textId="59E4BB2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8D6B7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6B1A7" w14:textId="36ED70D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4B5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8B280" w14:textId="415A1BF6" w:rsidR="0022268C" w:rsidRPr="008D6B7F" w:rsidRDefault="00094E19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57603A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C9B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E8E5" w14:textId="41FADE2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C6A7D" w14:textId="5029031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E1A5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9E9E" w14:textId="506948E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306316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6882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28814" w14:textId="721F7A52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326C" w14:textId="3CA48DE8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13D4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78781" w14:textId="0FE4C95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2D599A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6E6C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5D557" w14:textId="570CA9B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359C" w14:textId="1BD83B5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374B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08E08" w14:textId="516901E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B574A35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57AB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14B12" w14:textId="447A9C1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9B8CD" w14:textId="2EC3C9E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339F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44427" w14:textId="28261DDB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235252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6BC6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5A902" w14:textId="59541A19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18E6A" w14:textId="0A7A0C2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466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7E692" w14:textId="072FCF57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178EC9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E8F1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94B1" w14:textId="5031FA6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8FF47" w14:textId="2860D57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60A6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8FEEF" w14:textId="25E9A347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E1E208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A426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AE41" w14:textId="0F298FFF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6C945" w14:textId="77777777" w:rsidR="0022268C" w:rsidRDefault="0022268C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0A081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7B2422F2" w14:textId="77777777" w:rsidR="000A0816" w:rsidRDefault="000A0816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0B93D3F9" w14:textId="345D97AC" w:rsidR="000A0816" w:rsidRPr="000A0816" w:rsidRDefault="000A081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7C190" w14:textId="77777777" w:rsidR="0022268C" w:rsidRPr="000A0816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081C5" w14:textId="13CF25B5" w:rsidR="0022268C" w:rsidRPr="000A0816" w:rsidRDefault="0022268C" w:rsidP="004D58EA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CE63AA4" w14:textId="77777777" w:rsidR="000A0816" w:rsidRPr="000A0816" w:rsidRDefault="000A0816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3097D71" w14:textId="072C5C9C" w:rsidR="000A0816" w:rsidRPr="000A0816" w:rsidRDefault="000A0816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0A0816">
              <w:rPr>
                <w:rFonts w:ascii="Century Gothic" w:hAnsi="Century Gothic"/>
                <w:color w:val="FF0000"/>
                <w:sz w:val="20"/>
                <w:szCs w:val="20"/>
              </w:rPr>
              <w:t>tak – 3 pkt., nie – 0 pkt.</w:t>
            </w:r>
          </w:p>
        </w:tc>
      </w:tr>
      <w:tr w:rsidR="0022268C" w:rsidRPr="008D6B7F" w14:paraId="05F503AE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1E78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1641" w14:textId="63DD1F9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A602" w14:textId="35129185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A983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EF2CA" w14:textId="246559B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ADCB36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EAF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B112F" w14:textId="77777777" w:rsidR="0022268C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  <w:p w14:paraId="093443B9" w14:textId="207A042C" w:rsidR="00E47AF3" w:rsidRPr="00E47AF3" w:rsidRDefault="00E47AF3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E47AF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kompatybilne z systemem PDMS dla firmy Philips oraz posiadające możliwość dostosowania do pozostałych dowolnych firm (bez dodatkowych kosztów 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dla Zamawiają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cego)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6C2B6" w14:textId="5928AD4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883ED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A03B3" w14:textId="088D1B2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09A2109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A89C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43C3B" w14:textId="2858234E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9267" w14:textId="584F234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853B5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01BDF" w14:textId="6F09409E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9EC76A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24D2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7C1AA" w14:textId="5100E7D5" w:rsidR="0022268C" w:rsidRPr="008D6B7F" w:rsidRDefault="0022268C" w:rsidP="00D744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D7C6F" w14:textId="2ACAA894" w:rsidR="0022268C" w:rsidRPr="008D6B7F" w:rsidRDefault="0022268C" w:rsidP="00830AA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9AD2" w14:textId="77777777" w:rsidR="0022268C" w:rsidRPr="008D6B7F" w:rsidRDefault="0022268C" w:rsidP="00830AA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F44BB" w14:textId="3BB1F335" w:rsidR="0022268C" w:rsidRPr="008D6B7F" w:rsidRDefault="0022268C" w:rsidP="00830AA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3545A9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FB6E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4B408" w14:textId="77777777" w:rsidR="0022268C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szpitalna sieć komputerowa w przypadku odłączenia zasilania z gniazda sieciowego przez minimum 60 minut</w:t>
            </w:r>
          </w:p>
          <w:p w14:paraId="0768D9DF" w14:textId="30C3EC05" w:rsidR="00E47AF3" w:rsidRPr="00E47AF3" w:rsidRDefault="00E47AF3" w:rsidP="00E47AF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E47AF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stacja dokująca nie posiadająca własnego zasilania akumulatorowego - akumulatory pomp zapewniające ich długotrwałe działanie bez zasilania sieciowego, tj.: </w:t>
            </w:r>
            <w:proofErr w:type="spellStart"/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 – 30h przy 5 ml/h i objętościowe - 15h przy 25 ml/h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AEF97" w14:textId="138E7804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65AC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680B4" w14:textId="5B9EE4C7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AADEB2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838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66F93" w14:textId="77777777" w:rsidR="00323B60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  <w:p w14:paraId="3B78DE5B" w14:textId="38A34660" w:rsidR="0022268C" w:rsidRPr="008D6B7F" w:rsidRDefault="00323B60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E47AF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stacja dokująca nie posiadająca własnego zasilania akumulatorowego - akumulatory pomp zapewniające ich długotrwałe działanie bez zasilania sieciowego, tj.: </w:t>
            </w:r>
            <w:proofErr w:type="spellStart"/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 – 30h przy 5 ml/h i objętościowe - 15h przy 25 ml/h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71184" w14:textId="2B9F2DF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7C13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CAD3" w14:textId="14B303EC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182EA3C0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208CF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D366" w14:textId="32AA282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2E6F8" w14:textId="16853311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375B0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6A041" w14:textId="06D66278" w:rsidR="0022268C" w:rsidRPr="008D6B7F" w:rsidRDefault="0022268C" w:rsidP="00094E19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094E19" w:rsidRPr="008D6B7F">
              <w:rPr>
                <w:rFonts w:ascii="Century Gothic" w:hAnsi="Century Gothic"/>
                <w:sz w:val="20"/>
                <w:szCs w:val="20"/>
              </w:rPr>
              <w:t>0,5</w:t>
            </w:r>
            <w:r w:rsidRPr="008D6B7F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22268C" w:rsidRPr="008D6B7F" w14:paraId="4A63C9F3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CB0D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871B6" w14:textId="6C1FE473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F0B8B" w14:textId="1E8C056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A7E5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E3F00" w14:textId="7CB8941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5F4A1F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3995" w14:textId="77777777" w:rsidR="0022268C" w:rsidRPr="008D6B7F" w:rsidRDefault="0022268C" w:rsidP="00B31C1B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D502" w14:textId="77777777" w:rsidR="00FD2C80" w:rsidRDefault="0022268C" w:rsidP="00377A12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0A08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FD2C80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08D1427D" w14:textId="77777777" w:rsidR="0022268C" w:rsidRDefault="00FD2C80" w:rsidP="00377A12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urządzenie   spełniające normę EN 60601-1 Klasa I, typ CF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355A0643" w14:textId="4B888D6D" w:rsidR="00FD2C80" w:rsidRPr="008D6B7F" w:rsidRDefault="00FD2C80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EF8DA" w14:textId="7B75B1F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DAC1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F9F2" w14:textId="6D39B3D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5EEAD9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7E7F6" w14:textId="5EF0740C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AADAD" w14:textId="59B507DC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56923" w14:textId="10FB6B2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52C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6CC0B" w14:textId="781B4AA1" w:rsidR="0022268C" w:rsidRPr="008D6B7F" w:rsidRDefault="00D80FE7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1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 xml:space="preserve"> pkt – najmniejsza, 0 pkt pozostałe</w:t>
            </w:r>
          </w:p>
        </w:tc>
      </w:tr>
      <w:tr w:rsidR="0022268C" w:rsidRPr="008D6B7F" w14:paraId="2612F5DF" w14:textId="77777777" w:rsidTr="008D6B7F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6379" w14:textId="046C09C1" w:rsidR="0022268C" w:rsidRPr="008D6B7F" w:rsidRDefault="0022268C" w:rsidP="009E4D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stojak na stację – 10 szt.</w:t>
            </w:r>
          </w:p>
        </w:tc>
      </w:tr>
      <w:tr w:rsidR="0022268C" w:rsidRPr="008D6B7F" w14:paraId="19743C3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894A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ABD81" w14:textId="7CBA0F56" w:rsidR="0022268C" w:rsidRPr="00B71766" w:rsidRDefault="0022268C" w:rsidP="00B71766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Stojak wykonany z trwałego, tłoczonego, anodowanego lub malowanego proszkowo aluminium</w:t>
            </w:r>
            <w:r w:rsidR="00B7176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7176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B71766" w:rsidRPr="00B7176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z profilu aluminiowego lakierowanego proszkowo (stalowa podstawa posiadająca osłonę z tworzywa z ABS, która zabezpiecza przed uszkodzeniem)</w:t>
            </w:r>
            <w:r w:rsid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lub stojak wykonany ze stali nierdzewnej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4CF9D" w14:textId="4E20AE2D" w:rsidR="0022268C" w:rsidRPr="008D6B7F" w:rsidRDefault="00D80FE7" w:rsidP="00830AA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D740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92103" w14:textId="6DEADBC2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910444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6F8CD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9CC0" w14:textId="1185EA5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Stojak jezdny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14824" w14:textId="1AC4259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97779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95A76" w14:textId="65FD89A0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654BADF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94F6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84E62" w14:textId="2E7A56B9" w:rsidR="0022268C" w:rsidRPr="008D6B7F" w:rsidRDefault="0022268C" w:rsidP="004B126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solidna podstawa jezdna z nisko rozmieszczonym środkiem ciężkości, gwarancja stabilność o wadze min 20 kg</w:t>
            </w:r>
            <w:r w:rsidR="00E47AF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E47AF3" w:rsidRPr="00E47AF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E47AF3"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stabilny stojak do stacji dokujących posiadający nisko umieszczony środek ciężkości, o wadze 13 kg, gwarantujący bezpieczne mocowanie również stacji dokującej z największą ilością pomp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3B3E7" w14:textId="2EFDC264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AEDD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61732" w14:textId="4A95AB6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291239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1D17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D442E" w14:textId="77B3E9FD" w:rsidR="0022268C" w:rsidRPr="008D6B7F" w:rsidRDefault="0022268C" w:rsidP="00085ED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średnica podstawy, min. 60 cm lub inne gwarantujące stabilność rozwiązanie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D67E9" w14:textId="1034E143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2F43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9DA1C" w14:textId="6ADD2D9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46DABE44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E186B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B70D4" w14:textId="57B29171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wieszak do worków/butelek o regulowanej wysokości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4917" w14:textId="78828E8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4A331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54C3E" w14:textId="422AC2E9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9875D00" w14:textId="77777777" w:rsidTr="008D6B7F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B05BA" w14:textId="44B34EAB" w:rsidR="0022268C" w:rsidRPr="008D6B7F" w:rsidRDefault="0022268C" w:rsidP="00085ED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Stojak na pompę – 5 szt.</w:t>
            </w:r>
          </w:p>
        </w:tc>
      </w:tr>
      <w:tr w:rsidR="0022268C" w:rsidRPr="008D6B7F" w14:paraId="53F5DED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BE31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1494" w14:textId="51B116FE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Stojak przeznaczony do mocowania pomp infuzyjnych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i objętościowych 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A1CC5" w14:textId="11CBDC80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EBBC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7D2FB" w14:textId="549AF51E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E6EC236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2E175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08F0" w14:textId="54D6E640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Liczba kół 5 szt.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3CB4F" w14:textId="534C1797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B73AA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0EBB1" w14:textId="57BA74EF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73F7B91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7473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929A9" w14:textId="2931DCBD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Średnica kół 70-80 mm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FEF9E" w14:textId="78EE132D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85538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A1080" w14:textId="2724EA63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09E9F8F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A936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27D9" w14:textId="6062A15A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Koła łożyskowane z elastycznego materiału, samonastawne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A89E" w14:textId="42D4EB3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9336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41FA" w14:textId="4E40B194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1154EF6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14A8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5610D" w14:textId="7D505792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Liczba hamulców na kolach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3686" w14:textId="2D1C2FAF" w:rsidR="0022268C" w:rsidRPr="008D6B7F" w:rsidRDefault="008D6B7F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2268C" w:rsidRPr="008D6B7F">
              <w:rPr>
                <w:rFonts w:ascii="Century Gothic" w:hAnsi="Century Gothic"/>
                <w:sz w:val="20"/>
                <w:szCs w:val="20"/>
              </w:rPr>
              <w:t>min. 2 szt.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D5D77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6D34" w14:textId="22E95DE6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5C3FE5F1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22F0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166D" w14:textId="6F114BD5" w:rsidR="0022268C" w:rsidRPr="008D6B7F" w:rsidRDefault="0022268C" w:rsidP="000A081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Dopuszczalne obciążenie </w:t>
            </w:r>
            <w:r w:rsidRPr="000A081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od min. 10 kg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od min 6,5 kg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900C7" w14:textId="0D5DD906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FC071" w14:textId="56459162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662FA" w14:textId="6DC3FFF1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3B0E354C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52638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7F9C0" w14:textId="645B6729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Duża zwrotność stabilność, cichobieżność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5188F" w14:textId="219181A3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0FAB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21EA3" w14:textId="133EB40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68015F9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F758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CC2D6" w14:textId="662719B6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Wieszak z ramieniem, z maksymalnym obciążeniem 4 kg (min.4 uchwyty )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B832E" w14:textId="0512509C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43B7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B2AD" w14:textId="678CD3D8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C7AE638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D7F19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1A7FD" w14:textId="2AAB1CF5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Wolno opadający teleskopowy górny pręt/słup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680CF" w14:textId="7C237F9B" w:rsidR="0022268C" w:rsidRPr="008D6B7F" w:rsidRDefault="00D80FE7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84E42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EF147" w14:textId="5591FBDB" w:rsidR="0022268C" w:rsidRPr="008D6B7F" w:rsidRDefault="00FA795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pkt; Nie – 0 pkt.</w:t>
            </w:r>
          </w:p>
        </w:tc>
      </w:tr>
      <w:tr w:rsidR="0022268C" w:rsidRPr="008D6B7F" w14:paraId="229609AA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EB962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A9035" w14:textId="0BD64736" w:rsidR="0022268C" w:rsidRPr="008D6B7F" w:rsidRDefault="0022268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Rączka z trwałego tworzywa do wygodnego manewrowania stojakiem podczas przemieszczania przez pacjenta podłączonego do kroplówek tzw. uchwyt ręczny podporowy  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B3684" w14:textId="6AAC1DB2" w:rsidR="0022268C" w:rsidRPr="008D6B7F" w:rsidRDefault="00D80FE7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7610F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36712" w14:textId="0B0979C6" w:rsidR="0022268C" w:rsidRPr="008D6B7F" w:rsidRDefault="00FA795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 – 0,5 pkt; Nie – 0 pkt.</w:t>
            </w:r>
          </w:p>
        </w:tc>
      </w:tr>
      <w:tr w:rsidR="0022268C" w:rsidRPr="008D6B7F" w14:paraId="09EF769D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D765A" w14:textId="77777777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18556" w14:textId="77777777" w:rsidR="00E47AF3" w:rsidRDefault="0022268C" w:rsidP="00E47AF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Stalowa podstawa jezdna z nisko rozmieszczonym środkiem ciężkości - gwarancja stabilności</w:t>
            </w:r>
            <w:r w:rsidR="000A08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E47AF3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3567005F" w14:textId="77777777" w:rsidR="00E47AF3" w:rsidRDefault="00E47AF3" w:rsidP="00E47AF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rozwiązanie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na bazie  stalowej  solidnej dociążonej podstawy jezdnej  z gwarancją stabilności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46B2525B" w14:textId="118A527F" w:rsidR="0022268C" w:rsidRPr="008D6B7F" w:rsidRDefault="00E47AF3" w:rsidP="00E47AF3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stabilny stojak do pomp infuzyjnych o dopuszczalnym obciążeniu 15 kg i posiadający solidną i grubą podstawę wykonaną z tworzywa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E4A0B" w14:textId="1F8C795B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71CC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64DE" w14:textId="433A9EBD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2268C" w:rsidRPr="008D6B7F" w14:paraId="27E778D7" w14:textId="77777777" w:rsidTr="008D6B7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60FF8" w14:textId="4B861DEB" w:rsidR="0022268C" w:rsidRPr="008D6B7F" w:rsidRDefault="0022268C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5E4A1" w14:textId="77777777" w:rsidR="0022268C" w:rsidRDefault="0022268C" w:rsidP="00377A12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Średnica stalowej podstawy od 60 cm do 80 cm</w:t>
            </w:r>
            <w:r w:rsidR="00B7176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71766">
              <w:rPr>
                <w:rFonts w:ascii="Century Gothic" w:hAnsi="Century Gothic"/>
                <w:color w:val="FF0000"/>
                <w:sz w:val="20"/>
                <w:szCs w:val="20"/>
              </w:rPr>
              <w:t>lub:</w:t>
            </w:r>
          </w:p>
          <w:p w14:paraId="77BF7A00" w14:textId="3784F750" w:rsidR="00B71766" w:rsidRPr="00B71766" w:rsidRDefault="00B71766" w:rsidP="00B71766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7176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o wymiarach długość 550mm (+/-10mm), szerokość 550mm (+/-10mm), wysokość (bez wysięgnika kroplówki): 900 mm (+/- 10mm</w:t>
            </w:r>
            <w:r w:rsidRPr="00B71766">
              <w:rPr>
                <w:rFonts w:ascii="Garamond" w:hAnsi="Garamond"/>
                <w:color w:val="FF0000"/>
                <w:lang w:eastAsia="pl-PL"/>
              </w:rPr>
              <w:t>).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85B33" w14:textId="1EA651FA" w:rsidR="0022268C" w:rsidRPr="008D6B7F" w:rsidRDefault="0022268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571E" w14:textId="77777777" w:rsidR="0022268C" w:rsidRPr="008D6B7F" w:rsidRDefault="0022268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DFE75" w14:textId="3AE88CF5" w:rsidR="0022268C" w:rsidRPr="008D6B7F" w:rsidRDefault="0022268C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2F6C77F8" w14:textId="1DE0B3F4" w:rsidR="00873066" w:rsidRPr="00FF4BF5" w:rsidRDefault="00085ED4" w:rsidP="00085ED4">
      <w:pPr>
        <w:tabs>
          <w:tab w:val="left" w:pos="2865"/>
        </w:tabs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ab/>
      </w:r>
    </w:p>
    <w:p w14:paraId="6F4324B5" w14:textId="0E92F217" w:rsidR="00E65C60" w:rsidRPr="00FF4BF5" w:rsidRDefault="008D6B7F" w:rsidP="00E65C60">
      <w:pPr>
        <w:spacing w:line="288" w:lineRule="auto"/>
        <w:jc w:val="both"/>
        <w:rPr>
          <w:rFonts w:ascii="Century Gothic" w:hAnsi="Century Gothic"/>
          <w:b/>
        </w:rPr>
      </w:pPr>
      <w:r w:rsidRPr="00FF4BF5">
        <w:rPr>
          <w:rFonts w:ascii="Century Gothic" w:hAnsi="Century Gothic"/>
          <w:b/>
          <w:sz w:val="20"/>
          <w:szCs w:val="20"/>
        </w:rPr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102"/>
        <w:gridCol w:w="1560"/>
        <w:gridCol w:w="4818"/>
        <w:gridCol w:w="2410"/>
      </w:tblGrid>
      <w:tr w:rsidR="00CC11F7" w:rsidRPr="008D6B7F" w14:paraId="0F9EF7BB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62E1F3F4" w:rsidR="00E65C60" w:rsidRPr="008D6B7F" w:rsidRDefault="008D6B7F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15FBE690" w:rsidR="00E65C60" w:rsidRPr="008D6B7F" w:rsidRDefault="008D6B7F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8D6B7F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615FC7D5" w:rsidR="00E65C60" w:rsidRPr="008D6B7F" w:rsidRDefault="008D6B7F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PARAMETR </w:t>
            </w: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433EFFCF" w:rsidR="00E65C60" w:rsidRPr="008D6B7F" w:rsidRDefault="008D6B7F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0BDA566E" w:rsidR="00E65C60" w:rsidRPr="008D6B7F" w:rsidRDefault="008D6B7F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8D6B7F" w14:paraId="7DC2BF44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8D6B7F" w:rsidRDefault="00E65C60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8D6B7F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8D6B7F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8D6B7F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8D6B7F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F715FB" w:rsidRPr="008D6B7F" w14:paraId="6F3FBB47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6C6C2DCF" w:rsidR="00F715FB" w:rsidRPr="008D6B7F" w:rsidRDefault="00F715F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4F581216" w14:textId="77777777" w:rsidR="00F715FB" w:rsidRPr="008D6B7F" w:rsidRDefault="00F715F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8D6B7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D6B7F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093BD93F" w:rsidR="00F715FB" w:rsidRPr="008D6B7F" w:rsidRDefault="00F715FB" w:rsidP="0047697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=&gt; 48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C724D" w14:textId="77777777" w:rsidR="00F715FB" w:rsidRPr="008D6B7F" w:rsidRDefault="00F715FB" w:rsidP="008D6B7F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7899D0BB" w:rsidR="00F715FB" w:rsidRPr="008D6B7F" w:rsidRDefault="00F715FB" w:rsidP="008D6B7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Pozostałe proporcjonalnie mniej względem najdłuższego okresu</w:t>
            </w:r>
          </w:p>
        </w:tc>
      </w:tr>
      <w:tr w:rsidR="00F715FB" w:rsidRPr="008D6B7F" w14:paraId="6CC5E345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F715FB" w:rsidRPr="008D6B7F" w:rsidRDefault="00F715FB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172344BD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F715FB" w:rsidRPr="008D6B7F" w:rsidRDefault="00F715F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6D5AFB0F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F715FB" w:rsidRPr="008D6B7F" w:rsidRDefault="00F715F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F715FB" w:rsidRPr="008D6B7F" w14:paraId="754ED978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094197D9" w:rsidR="00F715FB" w:rsidRPr="008D6B7F" w:rsidRDefault="00F715F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8D6B7F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8D6B7F">
              <w:rPr>
                <w:rFonts w:ascii="Century Gothic" w:hAnsi="Century Gothic"/>
                <w:sz w:val="20"/>
                <w:szCs w:val="20"/>
              </w:rPr>
              <w:t xml:space="preserve">(uwaga – całość ewentualnych prac i wyposażenia sprzętowego, które będzie służyło tej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funkcjonalności po stronie wykonawcy)</w:t>
            </w:r>
            <w:r w:rsidR="000A0816" w:rsidRPr="00AC5B5D">
              <w:rPr>
                <w:rFonts w:ascii="Garamond" w:hAnsi="Garamond"/>
                <w:lang w:eastAsia="pl-PL"/>
              </w:rPr>
              <w:t xml:space="preserve"> </w:t>
            </w:r>
            <w:r w:rsidR="000A0816" w:rsidRPr="000A081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lub zdalna diagnostyka diagnozowanie pomp z programu zainstalowanego na centralnym komputerze Szpitala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23309910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F715FB" w:rsidRPr="008D6B7F" w:rsidRDefault="00F715F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4BB9725B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3E4CAEA4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F715FB" w:rsidRPr="008D6B7F" w:rsidRDefault="00F715F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7FE5443C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F715FB" w:rsidRPr="008D6B7F" w:rsidRDefault="00F715F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58ABDBD0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F715FB" w:rsidRPr="008D6B7F" w:rsidRDefault="00F715F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636C47CB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8D6B7F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8D6B7F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625C0847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F715FB" w:rsidRPr="008D6B7F" w:rsidRDefault="00F715F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Struktura serwisowa gwarantująca realizację wymogów stawianych w niniejszej specyfikacji lub udokumentowana/uprawdopodobniona dokumentami możliwość gwarancji realizacji wymogów stawianych w niniejszej specyfikacji –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15F5A10C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F715FB" w:rsidRPr="008D6B7F" w:rsidRDefault="00F715F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6F5416EF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F715FB" w:rsidRPr="008D6B7F" w14:paraId="0E8913CC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F715FB" w:rsidRPr="008D6B7F" w:rsidRDefault="00F715F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50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8D6B7F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8D6B7F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0751EFB1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F715FB" w:rsidRPr="008D6B7F" w:rsidRDefault="00F715F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4 osoby) z zakresu podstawowej diagnostyki stanu technicznego i wykonywania podstawowych czynności konserwacyjnych, diagnostycznych i przeglądowych; w razie potrzeby możliwość stałego wsparcia aplikacyjnego w początkowym </w:t>
            </w: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1A812D47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F715FB" w:rsidRPr="008D6B7F" w:rsidRDefault="00F715F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F715FB" w:rsidRPr="008D6B7F" w:rsidRDefault="00F715F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F715FB" w:rsidRPr="008D6B7F" w:rsidRDefault="00F715F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F715FB" w:rsidRPr="008D6B7F" w:rsidRDefault="00F715F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0E5F2D31" w14:textId="77777777" w:rsidTr="008D6B7F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8D6B7F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F715FB" w:rsidRPr="008D6B7F" w14:paraId="27892250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F715FB" w:rsidRPr="008D6B7F" w:rsidRDefault="00F715FB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8D6B7F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1098F433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549EC932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F715FB" w:rsidRPr="008D6B7F" w:rsidRDefault="00F715F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708C33CB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F715FB" w:rsidRPr="008D6B7F" w:rsidRDefault="00F715F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F715FB" w:rsidRPr="008D6B7F" w:rsidRDefault="00F715F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6E0D9A5D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F715FB" w:rsidRPr="008D6B7F" w:rsidRDefault="00F715F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F715FB" w:rsidRPr="008D6B7F" w14:paraId="158E56F5" w14:textId="77777777" w:rsidTr="008D6B7F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F715FB" w:rsidRPr="008D6B7F" w:rsidRDefault="00F715FB" w:rsidP="0022268C">
            <w:pPr>
              <w:pStyle w:val="Akapitzlist"/>
              <w:numPr>
                <w:ilvl w:val="0"/>
                <w:numId w:val="12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F715FB" w:rsidRPr="008D6B7F" w:rsidRDefault="00F715FB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F715FB" w:rsidRPr="008D6B7F" w:rsidRDefault="00F715F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8D6B7F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F715FB" w:rsidRPr="008D6B7F" w:rsidRDefault="00F715F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8D6B7F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5979A3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93FABE" w14:textId="77777777" w:rsidR="0018180E" w:rsidRDefault="0018180E" w:rsidP="0097030B">
      <w:r>
        <w:separator/>
      </w:r>
    </w:p>
  </w:endnote>
  <w:endnote w:type="continuationSeparator" w:id="0">
    <w:p w14:paraId="492C634F" w14:textId="77777777" w:rsidR="0018180E" w:rsidRDefault="0018180E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0A0816" w:rsidRDefault="000A081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2F01">
          <w:rPr>
            <w:noProof/>
          </w:rPr>
          <w:t>15</w:t>
        </w:r>
        <w:r>
          <w:fldChar w:fldCharType="end"/>
        </w:r>
      </w:p>
    </w:sdtContent>
  </w:sdt>
  <w:p w14:paraId="2119F810" w14:textId="77777777" w:rsidR="000A0816" w:rsidRDefault="000A081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CCC25D" w14:textId="77777777" w:rsidR="0018180E" w:rsidRDefault="0018180E" w:rsidP="0097030B">
      <w:r>
        <w:separator/>
      </w:r>
    </w:p>
  </w:footnote>
  <w:footnote w:type="continuationSeparator" w:id="0">
    <w:p w14:paraId="5A87FFD3" w14:textId="77777777" w:rsidR="0018180E" w:rsidRDefault="0018180E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055121" w14:textId="77777777" w:rsidR="000A0816" w:rsidRPr="005979A3" w:rsidRDefault="000A0816" w:rsidP="005979A3">
    <w:pPr>
      <w:tabs>
        <w:tab w:val="center" w:pos="4536"/>
        <w:tab w:val="right" w:pos="9072"/>
      </w:tabs>
      <w:jc w:val="center"/>
    </w:pPr>
    <w:r w:rsidRPr="005979A3">
      <w:rPr>
        <w:noProof/>
        <w:lang w:eastAsia="pl-PL"/>
      </w:rPr>
      <w:drawing>
        <wp:inline distT="0" distB="0" distL="0" distR="0" wp14:anchorId="11000DD2" wp14:editId="4A1EE537">
          <wp:extent cx="7578137" cy="864000"/>
          <wp:effectExtent l="0" t="0" r="381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3066CAD" w14:textId="1386C3E6" w:rsidR="000A0816" w:rsidRPr="005979A3" w:rsidRDefault="000A0816" w:rsidP="005979A3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Pr="005979A3">
      <w:rPr>
        <w:color w:val="000000"/>
        <w:kern w:val="3"/>
        <w:sz w:val="20"/>
        <w:szCs w:val="20"/>
        <w:lang w:eastAsia="pl-PL" w:bidi="hi-IN"/>
      </w:rPr>
      <w:t>2018.LS</w:t>
    </w:r>
    <w:r w:rsidRPr="005979A3">
      <w:rPr>
        <w:kern w:val="0"/>
        <w:sz w:val="20"/>
        <w:szCs w:val="20"/>
        <w:lang w:eastAsia="pl-PL"/>
      </w:rPr>
      <w:tab/>
    </w:r>
    <w:r w:rsidRPr="005979A3">
      <w:rPr>
        <w:kern w:val="0"/>
        <w:sz w:val="20"/>
        <w:szCs w:val="20"/>
        <w:lang w:eastAsia="pl-PL"/>
      </w:rPr>
      <w:tab/>
      <w:t>Załącznik nr 1a do specyfikacji</w:t>
    </w:r>
  </w:p>
  <w:p w14:paraId="58841545" w14:textId="77777777" w:rsidR="000A0816" w:rsidRPr="005979A3" w:rsidRDefault="000A0816" w:rsidP="005979A3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5979A3">
      <w:rPr>
        <w:kern w:val="0"/>
        <w:sz w:val="20"/>
        <w:szCs w:val="20"/>
        <w:lang w:eastAsia="pl-PL"/>
      </w:rPr>
      <w:t>Załącznik nr …… do umowy</w:t>
    </w:r>
  </w:p>
  <w:p w14:paraId="7937BCDB" w14:textId="2909E790" w:rsidR="000A0816" w:rsidRDefault="000A0816" w:rsidP="005979A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C2A49"/>
    <w:multiLevelType w:val="hybridMultilevel"/>
    <w:tmpl w:val="FB7AFF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DC0AFE"/>
    <w:multiLevelType w:val="hybridMultilevel"/>
    <w:tmpl w:val="25CC668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8"/>
  </w:num>
  <w:num w:numId="5">
    <w:abstractNumId w:val="8"/>
  </w:num>
  <w:num w:numId="6">
    <w:abstractNumId w:val="7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  <w:num w:numId="11">
    <w:abstractNumId w:val="5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30EF3"/>
    <w:rsid w:val="000378F8"/>
    <w:rsid w:val="00037FF4"/>
    <w:rsid w:val="00040922"/>
    <w:rsid w:val="00040977"/>
    <w:rsid w:val="00045620"/>
    <w:rsid w:val="0005212C"/>
    <w:rsid w:val="0006705B"/>
    <w:rsid w:val="00085ED4"/>
    <w:rsid w:val="00094E19"/>
    <w:rsid w:val="000A0816"/>
    <w:rsid w:val="000A0E0F"/>
    <w:rsid w:val="000A197A"/>
    <w:rsid w:val="000A6ED8"/>
    <w:rsid w:val="000C0DAF"/>
    <w:rsid w:val="000F3AE9"/>
    <w:rsid w:val="001031F1"/>
    <w:rsid w:val="001169A4"/>
    <w:rsid w:val="00124838"/>
    <w:rsid w:val="00127DF5"/>
    <w:rsid w:val="00133119"/>
    <w:rsid w:val="001411EA"/>
    <w:rsid w:val="00146AF9"/>
    <w:rsid w:val="0015568C"/>
    <w:rsid w:val="0018180E"/>
    <w:rsid w:val="001B0A09"/>
    <w:rsid w:val="001B1988"/>
    <w:rsid w:val="001B3567"/>
    <w:rsid w:val="001B67B6"/>
    <w:rsid w:val="001C2FB5"/>
    <w:rsid w:val="001C4FAB"/>
    <w:rsid w:val="001C6B00"/>
    <w:rsid w:val="001D755E"/>
    <w:rsid w:val="00202ED0"/>
    <w:rsid w:val="0020452A"/>
    <w:rsid w:val="002048DD"/>
    <w:rsid w:val="00207897"/>
    <w:rsid w:val="0022268C"/>
    <w:rsid w:val="00226CE3"/>
    <w:rsid w:val="00232F25"/>
    <w:rsid w:val="00241340"/>
    <w:rsid w:val="00260F8D"/>
    <w:rsid w:val="00266652"/>
    <w:rsid w:val="00275183"/>
    <w:rsid w:val="00283C24"/>
    <w:rsid w:val="00285673"/>
    <w:rsid w:val="002B3EFE"/>
    <w:rsid w:val="002B67B9"/>
    <w:rsid w:val="002C0844"/>
    <w:rsid w:val="002D0A4E"/>
    <w:rsid w:val="002F4F6A"/>
    <w:rsid w:val="0030195E"/>
    <w:rsid w:val="00301AC3"/>
    <w:rsid w:val="00310E48"/>
    <w:rsid w:val="00312649"/>
    <w:rsid w:val="00323B60"/>
    <w:rsid w:val="00344A58"/>
    <w:rsid w:val="00362CE9"/>
    <w:rsid w:val="003645E3"/>
    <w:rsid w:val="003721A4"/>
    <w:rsid w:val="00377A12"/>
    <w:rsid w:val="00380106"/>
    <w:rsid w:val="00380D87"/>
    <w:rsid w:val="00381162"/>
    <w:rsid w:val="0038176D"/>
    <w:rsid w:val="00386BDE"/>
    <w:rsid w:val="0039239F"/>
    <w:rsid w:val="003943D9"/>
    <w:rsid w:val="00394675"/>
    <w:rsid w:val="003A083D"/>
    <w:rsid w:val="003A2204"/>
    <w:rsid w:val="003B07FE"/>
    <w:rsid w:val="003B7CAB"/>
    <w:rsid w:val="003C0B24"/>
    <w:rsid w:val="003C1631"/>
    <w:rsid w:val="003E0512"/>
    <w:rsid w:val="003E093D"/>
    <w:rsid w:val="003E7B4E"/>
    <w:rsid w:val="003F0F4A"/>
    <w:rsid w:val="003F18E7"/>
    <w:rsid w:val="003F5A1C"/>
    <w:rsid w:val="003F6284"/>
    <w:rsid w:val="00407C74"/>
    <w:rsid w:val="00416A3A"/>
    <w:rsid w:val="00422218"/>
    <w:rsid w:val="004373C4"/>
    <w:rsid w:val="004439EF"/>
    <w:rsid w:val="004524E3"/>
    <w:rsid w:val="0046438B"/>
    <w:rsid w:val="00464820"/>
    <w:rsid w:val="00474121"/>
    <w:rsid w:val="00476978"/>
    <w:rsid w:val="004820FE"/>
    <w:rsid w:val="00483701"/>
    <w:rsid w:val="00491EDA"/>
    <w:rsid w:val="004A2FFA"/>
    <w:rsid w:val="004A45D9"/>
    <w:rsid w:val="004B1266"/>
    <w:rsid w:val="004C7660"/>
    <w:rsid w:val="004D0709"/>
    <w:rsid w:val="004D58EA"/>
    <w:rsid w:val="00505CE7"/>
    <w:rsid w:val="00510F05"/>
    <w:rsid w:val="005214C2"/>
    <w:rsid w:val="00532FA0"/>
    <w:rsid w:val="00533357"/>
    <w:rsid w:val="00533A2C"/>
    <w:rsid w:val="00537877"/>
    <w:rsid w:val="005614F6"/>
    <w:rsid w:val="00576431"/>
    <w:rsid w:val="00577317"/>
    <w:rsid w:val="00577722"/>
    <w:rsid w:val="00580D28"/>
    <w:rsid w:val="0058669D"/>
    <w:rsid w:val="00590294"/>
    <w:rsid w:val="00593F9D"/>
    <w:rsid w:val="00595DAB"/>
    <w:rsid w:val="005979A3"/>
    <w:rsid w:val="005C0861"/>
    <w:rsid w:val="005D0E4C"/>
    <w:rsid w:val="005D7B6A"/>
    <w:rsid w:val="005F260D"/>
    <w:rsid w:val="005F4AAA"/>
    <w:rsid w:val="00606932"/>
    <w:rsid w:val="00610F55"/>
    <w:rsid w:val="006179D6"/>
    <w:rsid w:val="00621544"/>
    <w:rsid w:val="00666C11"/>
    <w:rsid w:val="00670647"/>
    <w:rsid w:val="00695F17"/>
    <w:rsid w:val="00696B00"/>
    <w:rsid w:val="00696EF8"/>
    <w:rsid w:val="006A1D8A"/>
    <w:rsid w:val="006B44AC"/>
    <w:rsid w:val="006B5752"/>
    <w:rsid w:val="006B6476"/>
    <w:rsid w:val="006B728A"/>
    <w:rsid w:val="006B7FBB"/>
    <w:rsid w:val="006F4220"/>
    <w:rsid w:val="006F6219"/>
    <w:rsid w:val="007121E4"/>
    <w:rsid w:val="007138FD"/>
    <w:rsid w:val="007158B2"/>
    <w:rsid w:val="007451B5"/>
    <w:rsid w:val="007755C4"/>
    <w:rsid w:val="007A204E"/>
    <w:rsid w:val="007A7B42"/>
    <w:rsid w:val="007B740F"/>
    <w:rsid w:val="007C4E10"/>
    <w:rsid w:val="007C5A8E"/>
    <w:rsid w:val="007D4F6C"/>
    <w:rsid w:val="007F65D2"/>
    <w:rsid w:val="008227D9"/>
    <w:rsid w:val="00830AA7"/>
    <w:rsid w:val="00834345"/>
    <w:rsid w:val="008457DA"/>
    <w:rsid w:val="0084607D"/>
    <w:rsid w:val="00846A22"/>
    <w:rsid w:val="00851E6C"/>
    <w:rsid w:val="008530C5"/>
    <w:rsid w:val="00860362"/>
    <w:rsid w:val="00860E72"/>
    <w:rsid w:val="00860ED3"/>
    <w:rsid w:val="00873066"/>
    <w:rsid w:val="008929C3"/>
    <w:rsid w:val="00892EA0"/>
    <w:rsid w:val="008A6DA9"/>
    <w:rsid w:val="008A726B"/>
    <w:rsid w:val="008B7F21"/>
    <w:rsid w:val="008D6B7F"/>
    <w:rsid w:val="008F1407"/>
    <w:rsid w:val="008F38A4"/>
    <w:rsid w:val="00900405"/>
    <w:rsid w:val="00904FE6"/>
    <w:rsid w:val="0092338C"/>
    <w:rsid w:val="00923CA1"/>
    <w:rsid w:val="00934FB9"/>
    <w:rsid w:val="00941F3C"/>
    <w:rsid w:val="00963290"/>
    <w:rsid w:val="009640B8"/>
    <w:rsid w:val="0097030B"/>
    <w:rsid w:val="00981C7D"/>
    <w:rsid w:val="009A661A"/>
    <w:rsid w:val="009B7A82"/>
    <w:rsid w:val="009C7824"/>
    <w:rsid w:val="009D23EF"/>
    <w:rsid w:val="009E4D5B"/>
    <w:rsid w:val="009F648D"/>
    <w:rsid w:val="00A325FD"/>
    <w:rsid w:val="00A42F01"/>
    <w:rsid w:val="00A663DD"/>
    <w:rsid w:val="00A72FB7"/>
    <w:rsid w:val="00AB60A5"/>
    <w:rsid w:val="00AB6F0C"/>
    <w:rsid w:val="00AC6AEF"/>
    <w:rsid w:val="00AD2031"/>
    <w:rsid w:val="00AE7A1F"/>
    <w:rsid w:val="00AF1DE6"/>
    <w:rsid w:val="00AF352F"/>
    <w:rsid w:val="00B05097"/>
    <w:rsid w:val="00B16C13"/>
    <w:rsid w:val="00B31C1B"/>
    <w:rsid w:val="00B369C1"/>
    <w:rsid w:val="00B3713E"/>
    <w:rsid w:val="00B37A22"/>
    <w:rsid w:val="00B515B2"/>
    <w:rsid w:val="00B665B6"/>
    <w:rsid w:val="00B71766"/>
    <w:rsid w:val="00B768CE"/>
    <w:rsid w:val="00B82768"/>
    <w:rsid w:val="00B84044"/>
    <w:rsid w:val="00B92903"/>
    <w:rsid w:val="00BA7BEF"/>
    <w:rsid w:val="00BB116B"/>
    <w:rsid w:val="00BB7367"/>
    <w:rsid w:val="00C00695"/>
    <w:rsid w:val="00C025D5"/>
    <w:rsid w:val="00C06A7C"/>
    <w:rsid w:val="00C1088B"/>
    <w:rsid w:val="00C22176"/>
    <w:rsid w:val="00C33938"/>
    <w:rsid w:val="00C34E1D"/>
    <w:rsid w:val="00C37C6E"/>
    <w:rsid w:val="00C6742D"/>
    <w:rsid w:val="00C834CD"/>
    <w:rsid w:val="00C863DF"/>
    <w:rsid w:val="00C91976"/>
    <w:rsid w:val="00C96056"/>
    <w:rsid w:val="00C971C1"/>
    <w:rsid w:val="00CA1FC4"/>
    <w:rsid w:val="00CB4793"/>
    <w:rsid w:val="00CC11F7"/>
    <w:rsid w:val="00CD102A"/>
    <w:rsid w:val="00CD232C"/>
    <w:rsid w:val="00CD5765"/>
    <w:rsid w:val="00CD7A45"/>
    <w:rsid w:val="00CE1A44"/>
    <w:rsid w:val="00CE1CFF"/>
    <w:rsid w:val="00CE51EE"/>
    <w:rsid w:val="00CF754C"/>
    <w:rsid w:val="00D143DF"/>
    <w:rsid w:val="00D2374F"/>
    <w:rsid w:val="00D2635F"/>
    <w:rsid w:val="00D26434"/>
    <w:rsid w:val="00D744F8"/>
    <w:rsid w:val="00D7465C"/>
    <w:rsid w:val="00D80FE7"/>
    <w:rsid w:val="00D828DF"/>
    <w:rsid w:val="00DB0AB8"/>
    <w:rsid w:val="00DD3BBC"/>
    <w:rsid w:val="00DD400C"/>
    <w:rsid w:val="00DE1AD8"/>
    <w:rsid w:val="00E03002"/>
    <w:rsid w:val="00E1453A"/>
    <w:rsid w:val="00E1660F"/>
    <w:rsid w:val="00E41231"/>
    <w:rsid w:val="00E47AF3"/>
    <w:rsid w:val="00E5047F"/>
    <w:rsid w:val="00E519C9"/>
    <w:rsid w:val="00E55F59"/>
    <w:rsid w:val="00E56709"/>
    <w:rsid w:val="00E57BE9"/>
    <w:rsid w:val="00E63DB3"/>
    <w:rsid w:val="00E65C60"/>
    <w:rsid w:val="00E72F95"/>
    <w:rsid w:val="00EA0873"/>
    <w:rsid w:val="00EA7A6E"/>
    <w:rsid w:val="00EC1813"/>
    <w:rsid w:val="00ED6689"/>
    <w:rsid w:val="00EE396D"/>
    <w:rsid w:val="00F04BFD"/>
    <w:rsid w:val="00F1011A"/>
    <w:rsid w:val="00F5426F"/>
    <w:rsid w:val="00F601DD"/>
    <w:rsid w:val="00F6347E"/>
    <w:rsid w:val="00F715FB"/>
    <w:rsid w:val="00F729E3"/>
    <w:rsid w:val="00F87151"/>
    <w:rsid w:val="00F92115"/>
    <w:rsid w:val="00FA4D28"/>
    <w:rsid w:val="00FA5405"/>
    <w:rsid w:val="00FA5B5B"/>
    <w:rsid w:val="00FA795C"/>
    <w:rsid w:val="00FB13B2"/>
    <w:rsid w:val="00FB162D"/>
    <w:rsid w:val="00FC0951"/>
    <w:rsid w:val="00FC3BD9"/>
    <w:rsid w:val="00FC4F7B"/>
    <w:rsid w:val="00FD2C80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8457D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  <w:style w:type="paragraph" w:customStyle="1" w:styleId="Domynie">
    <w:name w:val="Domy徑nie"/>
    <w:rsid w:val="00D744F8"/>
    <w:pPr>
      <w:autoSpaceDE w:val="0"/>
      <w:autoSpaceDN w:val="0"/>
      <w:adjustRightInd w:val="0"/>
    </w:pPr>
    <w:rPr>
      <w:rFonts w:ascii="Calibri" w:eastAsia="Times New Roman" w:hAnsi="Lucida Sans Unicode" w:cs="Calibri"/>
      <w:kern w:val="1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8457D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  <w:style w:type="paragraph" w:customStyle="1" w:styleId="Domynie">
    <w:name w:val="Domy徑nie"/>
    <w:rsid w:val="00D744F8"/>
    <w:pPr>
      <w:autoSpaceDE w:val="0"/>
      <w:autoSpaceDN w:val="0"/>
      <w:adjustRightInd w:val="0"/>
    </w:pPr>
    <w:rPr>
      <w:rFonts w:ascii="Calibri" w:eastAsia="Times New Roman" w:hAnsi="Lucida Sans Unicode" w:cs="Calibri"/>
      <w:kern w:val="1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5030</Words>
  <Characters>30186</Characters>
  <Application>Microsoft Office Word</Application>
  <DocSecurity>0</DocSecurity>
  <Lines>251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2018-07-04T08:45:00Z</dcterms:created>
  <dcterms:modified xsi:type="dcterms:W3CDTF">2018-07-07T07:20:00Z</dcterms:modified>
</cp:coreProperties>
</file>