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wykonywania opisów badań stawów MR w Pracowni MR Zakładu Diagnostyki Obrazowej na rzecz pacjentów </w:t>
      </w:r>
      <w:r w:rsidR="005C3AB2">
        <w:rPr>
          <w:rFonts w:ascii="Garamond" w:eastAsia="Times New Roman" w:hAnsi="Garamond" w:cs="Times New Roman"/>
          <w:b/>
          <w:bCs/>
          <w:u w:val="single"/>
          <w:lang w:eastAsia="pl-PL"/>
        </w:rPr>
        <w:t>Szpi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>tala Uniwersyteckiego w Krakowi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31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.01.2020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do godz. 11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31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.01.2020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 o godz. 12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w dniu 31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.01.2020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wcześniej niż o godz. 14</w:t>
      </w:r>
      <w:bookmarkStart w:id="0" w:name="_GoBack"/>
      <w:bookmarkEnd w:id="0"/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6212F0"/>
    <w:rsid w:val="006665FC"/>
    <w:rsid w:val="00791414"/>
    <w:rsid w:val="00797DD2"/>
    <w:rsid w:val="00812224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EDE83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2020-01-24T12:00:00Z</dcterms:created>
  <dcterms:modified xsi:type="dcterms:W3CDTF">2020-01-24T12:00:00Z</dcterms:modified>
</cp:coreProperties>
</file>