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5675" w:rsidRPr="005026BE" w:rsidRDefault="00D15675" w:rsidP="00D15675">
      <w:pPr>
        <w:jc w:val="right"/>
        <w:rPr>
          <w:rFonts w:ascii="Garamond" w:hAnsi="Garamond"/>
          <w:b/>
          <w:sz w:val="24"/>
          <w:szCs w:val="24"/>
        </w:rPr>
      </w:pPr>
      <w:bookmarkStart w:id="0" w:name="_GoBack"/>
      <w:r>
        <w:rPr>
          <w:rFonts w:ascii="Garamond" w:hAnsi="Garamond"/>
          <w:b/>
          <w:sz w:val="24"/>
          <w:szCs w:val="24"/>
        </w:rPr>
        <w:t>Załącznik nr 5</w:t>
      </w:r>
      <w:r w:rsidR="0070380C">
        <w:rPr>
          <w:rFonts w:ascii="Garamond" w:hAnsi="Garamond"/>
          <w:b/>
          <w:sz w:val="24"/>
          <w:szCs w:val="24"/>
        </w:rPr>
        <w:t>a</w:t>
      </w:r>
    </w:p>
    <w:bookmarkEnd w:id="0"/>
    <w:p w:rsidR="00D15675" w:rsidRDefault="00D15675" w:rsidP="00D15675">
      <w:pPr>
        <w:jc w:val="right"/>
        <w:rPr>
          <w:rFonts w:ascii="Garamond" w:hAnsi="Garamond"/>
          <w:b/>
          <w:sz w:val="24"/>
          <w:szCs w:val="24"/>
        </w:rPr>
      </w:pPr>
    </w:p>
    <w:tbl>
      <w:tblPr>
        <w:tblW w:w="958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6329"/>
        <w:gridCol w:w="1841"/>
      </w:tblGrid>
      <w:tr w:rsidR="00CA79E2" w:rsidRPr="001B23AF" w:rsidTr="00F63BAC">
        <w:trPr>
          <w:trHeight w:val="510"/>
        </w:trPr>
        <w:tc>
          <w:tcPr>
            <w:tcW w:w="77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79E2" w:rsidRPr="001B23AF" w:rsidRDefault="00CA79E2" w:rsidP="008B7DA8">
            <w:pPr>
              <w:jc w:val="center"/>
              <w:rPr>
                <w:rFonts w:ascii="Arial" w:hAnsi="Arial" w:cs="Arial"/>
                <w:b/>
                <w:bCs/>
              </w:rPr>
            </w:pPr>
            <w:r w:rsidRPr="001B23AF">
              <w:rPr>
                <w:rFonts w:ascii="Arial" w:hAnsi="Arial" w:cs="Arial"/>
                <w:b/>
                <w:bCs/>
              </w:rPr>
              <w:t>530-22-02 Pracownia USG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A79E2" w:rsidRPr="001B23AF" w:rsidRDefault="00CA79E2" w:rsidP="00CA79E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CA79E2" w:rsidRPr="001B23AF" w:rsidTr="00F63BAC">
        <w:trPr>
          <w:trHeight w:val="102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79E2" w:rsidRPr="001B23AF" w:rsidRDefault="00CA79E2" w:rsidP="00646CC8">
            <w:pPr>
              <w:rPr>
                <w:rFonts w:ascii="Arial" w:hAnsi="Arial" w:cs="Arial"/>
                <w:b/>
                <w:bCs/>
              </w:rPr>
            </w:pPr>
            <w:r w:rsidRPr="001B23AF">
              <w:rPr>
                <w:rFonts w:ascii="Arial" w:hAnsi="Arial" w:cs="Arial"/>
                <w:b/>
                <w:bCs/>
              </w:rPr>
              <w:t>Kod PM</w:t>
            </w:r>
          </w:p>
        </w:tc>
        <w:tc>
          <w:tcPr>
            <w:tcW w:w="63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79E2" w:rsidRPr="001B23AF" w:rsidRDefault="00CA79E2" w:rsidP="008B7DA8">
            <w:pPr>
              <w:jc w:val="center"/>
              <w:rPr>
                <w:rFonts w:ascii="Arial" w:hAnsi="Arial" w:cs="Arial"/>
                <w:b/>
                <w:bCs/>
              </w:rPr>
            </w:pPr>
            <w:r w:rsidRPr="001B23AF">
              <w:rPr>
                <w:rFonts w:ascii="Arial" w:hAnsi="Arial" w:cs="Arial"/>
                <w:b/>
                <w:bCs/>
              </w:rPr>
              <w:t>Nazwa PM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79E2" w:rsidRPr="001B23AF" w:rsidRDefault="00CA79E2" w:rsidP="00CA79E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Pakiet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06.11.11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Biopsja cienkoigłowa tarczycy pod kontrolą USG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26.11.11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Biopsja cienkoigłowa ślinianki pod kontrolą USG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40.11.11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Biopsja cienkoigłowa węzłów chłonnych pod kontrolą USG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549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54.22.11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Biopsja cienkoigłowa jamy brzusznej i przestrzeni zaotrzewnowej pod kontrolą USG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83.21.1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Biopsja tkanek miękkich - pod kontrolą USG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85.11.11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Biopsja cienkoigłowa piersi pod kontrolą USG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88.711.2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głowy - badanie tętnic wewnątrzczaszkowych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88.713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tarczycy i przytarczyc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88.714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F63B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USG naczyń szyi –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88.714.1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szyi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27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88.714.2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F63BAC">
            <w:pPr>
              <w:ind w:left="446" w:hanging="446"/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USG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 tętnice szyjne i kręgowe ze środkiem kontrastowym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88.715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węzłów chłonnych szyi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88.715.1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ślinianek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88.732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piersi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88.734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jamy opłucnej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88.734.2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Nakłucie jamy opłucnej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88.751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F63B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USG naczyń nerkowych –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88.751.1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F63B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USG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  tętnice nerkowe- kwalifikacja do przeszczepu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88.751.2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F63B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USG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 tętnice nerkowe ze środkiem kontrastowym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88.759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układu moczowego – inne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88.763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gruczołu krokowego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88.769.7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Diagnostyka ultrasonograficzna brzucha i miednicy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88.769.8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Elastografia</w:t>
            </w:r>
            <w:proofErr w:type="spellEnd"/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Badanie USG zakrzepicy żył głębokich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88.771.2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Doppler kończyny dolnej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88.771.3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75191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USG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oppler żył kończyny dolnej - </w:t>
            </w:r>
            <w:proofErr w:type="spellStart"/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mapping</w:t>
            </w:r>
            <w:proofErr w:type="spellEnd"/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6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88.772.2.1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F63B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Badanie drożności i wydolności żył kończyny dolnej w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USG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 z kolorowym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opplerem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88.772.2.2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USG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 żyły wrotnej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88.772.4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USG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 tętnic kończyny górnej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88.772.5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USG Doppler tętnic domózgowych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88.772.6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CA79E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SG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 Doppler tętnic kończyny dolnej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88.772.7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Doppler tętnic kończyny dolnej i górnej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27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88.773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F63B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Obrazowanie kolorowe naczyń obwodowych 2D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P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ower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88.773.1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USG 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oppler  tętnice kończyn dolnych (górnych) 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88.773.2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USG 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 tętnice obwodowe ze środkiem kontrastowym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88.773.3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USG 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 tętnice kończyny górnej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88.774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Obrazowanie kolorowe naczyń obwodowych 2D B-</w:t>
            </w:r>
            <w:proofErr w:type="spellStart"/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flow</w:t>
            </w:r>
            <w:proofErr w:type="spellEnd"/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88.775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F63B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USG naczyń narządów miąższowych -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88.775.1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USG 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   układu wrotnego kwalifikacja do przeszczepu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88.776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F63B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USG naczyń kończyn górnych -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88.776.1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USG 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 żył kończyn dolnych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88.779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F63B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 xml:space="preserve">USG innych obszarów układu naczyniowego -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88.779.1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USG D</w:t>
            </w: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oppler  VCI z dopływami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88.791.1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węzłów chłonnych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00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1B23AF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88.793.11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tkanek miękkich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  <w:tr w:rsidR="00120BFF" w:rsidRPr="001B23AF" w:rsidTr="0087276C">
        <w:trPr>
          <w:trHeight w:val="315"/>
        </w:trPr>
        <w:tc>
          <w:tcPr>
            <w:tcW w:w="14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120BFF" w:rsidRPr="0075191D" w:rsidRDefault="00120BFF" w:rsidP="00646CC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5191D">
              <w:rPr>
                <w:rFonts w:ascii="Calibri" w:hAnsi="Calibri"/>
                <w:color w:val="000000"/>
                <w:sz w:val="22"/>
                <w:szCs w:val="22"/>
              </w:rPr>
              <w:t>88.799</w:t>
            </w:r>
          </w:p>
        </w:tc>
        <w:tc>
          <w:tcPr>
            <w:tcW w:w="63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:rsidR="00120BFF" w:rsidRPr="001B23AF" w:rsidRDefault="00120BFF" w:rsidP="008B7D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1B23AF">
              <w:rPr>
                <w:rFonts w:ascii="Calibri" w:hAnsi="Calibri"/>
                <w:color w:val="000000"/>
                <w:sz w:val="22"/>
                <w:szCs w:val="22"/>
              </w:rPr>
              <w:t>USG moszny w tym jąder i najądrzy</w:t>
            </w:r>
          </w:p>
        </w:tc>
        <w:tc>
          <w:tcPr>
            <w:tcW w:w="18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0BFF" w:rsidRPr="001B23AF" w:rsidRDefault="00120BFF" w:rsidP="00CA79E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CA79E2">
              <w:rPr>
                <w:rFonts w:ascii="Calibri" w:hAnsi="Calibri"/>
                <w:color w:val="000000"/>
                <w:sz w:val="22"/>
                <w:szCs w:val="22"/>
              </w:rPr>
              <w:t>Pakiet 1</w:t>
            </w:r>
          </w:p>
        </w:tc>
      </w:tr>
    </w:tbl>
    <w:p w:rsidR="00D15675" w:rsidRDefault="00D15675" w:rsidP="00D15675">
      <w:pPr>
        <w:jc w:val="both"/>
        <w:rPr>
          <w:rFonts w:ascii="Garamond" w:hAnsi="Garamond"/>
          <w:b/>
          <w:sz w:val="24"/>
          <w:szCs w:val="24"/>
        </w:rPr>
      </w:pPr>
    </w:p>
    <w:p w:rsidR="0075191D" w:rsidRPr="00CD088B" w:rsidRDefault="0075191D" w:rsidP="00D15675">
      <w:pPr>
        <w:jc w:val="both"/>
        <w:rPr>
          <w:rFonts w:ascii="Garamond" w:hAnsi="Garamond"/>
          <w:b/>
          <w:sz w:val="24"/>
          <w:szCs w:val="24"/>
        </w:rPr>
      </w:pPr>
    </w:p>
    <w:p w:rsidR="00120BFF" w:rsidRDefault="00120BFF"/>
    <w:sectPr w:rsidR="00120BFF" w:rsidSect="00556886">
      <w:headerReference w:type="default" r:id="rId7"/>
      <w:footerReference w:type="even" r:id="rId8"/>
      <w:footerReference w:type="default" r:id="rId9"/>
      <w:pgSz w:w="11906" w:h="16838"/>
      <w:pgMar w:top="1134" w:right="1134" w:bottom="1134" w:left="1134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0332" w:rsidRDefault="00D90332">
      <w:r>
        <w:separator/>
      </w:r>
    </w:p>
  </w:endnote>
  <w:endnote w:type="continuationSeparator" w:id="0">
    <w:p w:rsidR="00D90332" w:rsidRDefault="00D903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E0" w:rsidRDefault="00D1567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121E0" w:rsidRDefault="0070380C">
    <w:pPr>
      <w:pStyle w:val="Stopka"/>
      <w:ind w:right="360"/>
    </w:pPr>
  </w:p>
  <w:p w:rsidR="004121E0" w:rsidRDefault="0070380C"/>
  <w:p w:rsidR="004121E0" w:rsidRDefault="0070380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E0" w:rsidRDefault="00D1567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0380C">
      <w:rPr>
        <w:rStyle w:val="Numerstrony"/>
        <w:noProof/>
      </w:rPr>
      <w:t>1</w:t>
    </w:r>
    <w:r>
      <w:rPr>
        <w:rStyle w:val="Numerstrony"/>
      </w:rPr>
      <w:fldChar w:fldCharType="end"/>
    </w:r>
  </w:p>
  <w:p w:rsidR="004121E0" w:rsidRDefault="0070380C">
    <w:pPr>
      <w:pStyle w:val="Stopka"/>
      <w:ind w:right="360"/>
    </w:pPr>
  </w:p>
  <w:p w:rsidR="004121E0" w:rsidRDefault="0070380C"/>
  <w:p w:rsidR="004121E0" w:rsidRDefault="0070380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0332" w:rsidRDefault="00D90332">
      <w:r>
        <w:separator/>
      </w:r>
    </w:p>
  </w:footnote>
  <w:footnote w:type="continuationSeparator" w:id="0">
    <w:p w:rsidR="00D90332" w:rsidRDefault="00D903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E0" w:rsidRDefault="00D15675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:rsidR="004121E0" w:rsidRDefault="00D15675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Łącznik prosty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386AA62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" o:allowincell="f"/>
          </w:pict>
        </mc:Fallback>
      </mc:AlternateContent>
    </w:r>
  </w:p>
  <w:p w:rsidR="004121E0" w:rsidRDefault="0070380C"/>
  <w:p w:rsidR="004121E0" w:rsidRDefault="0070380C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675"/>
    <w:rsid w:val="000E63CD"/>
    <w:rsid w:val="00120BFF"/>
    <w:rsid w:val="0022607B"/>
    <w:rsid w:val="00276F05"/>
    <w:rsid w:val="004571A5"/>
    <w:rsid w:val="00646CC8"/>
    <w:rsid w:val="0070380C"/>
    <w:rsid w:val="0075191D"/>
    <w:rsid w:val="0087276C"/>
    <w:rsid w:val="00CA79E2"/>
    <w:rsid w:val="00CE625C"/>
    <w:rsid w:val="00D15675"/>
    <w:rsid w:val="00D90332"/>
    <w:rsid w:val="00E03EA5"/>
    <w:rsid w:val="00F63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86558D0"/>
  <w15:chartTrackingRefBased/>
  <w15:docId w15:val="{4FB6097F-FD5D-4B4A-A9E6-469FEDD4D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1567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D1567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D1567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D15675"/>
  </w:style>
  <w:style w:type="paragraph" w:styleId="Nagwek">
    <w:name w:val="header"/>
    <w:basedOn w:val="Normalny"/>
    <w:link w:val="NagwekZnak"/>
    <w:rsid w:val="00D1567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15675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F7E669-C38D-494D-A80D-907A3618E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Tomera</dc:creator>
  <cp:keywords/>
  <dc:description/>
  <cp:lastModifiedBy>Marek Augustyn</cp:lastModifiedBy>
  <cp:revision>4</cp:revision>
  <dcterms:created xsi:type="dcterms:W3CDTF">2019-01-18T10:23:00Z</dcterms:created>
  <dcterms:modified xsi:type="dcterms:W3CDTF">2019-01-18T11:16:00Z</dcterms:modified>
</cp:coreProperties>
</file>